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713FFA8A"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F12BFE">
        <w:rPr>
          <w:rFonts w:ascii="Arial" w:eastAsia="宋体" w:hAnsi="Arial" w:cs="Arial"/>
          <w:b/>
          <w:bCs/>
          <w:sz w:val="22"/>
          <w:lang w:val="en-GB"/>
        </w:rPr>
        <w:t>15</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12BFE">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bookmarkStart w:id="0" w:name="_GoBack"/>
      <w:bookmarkEnd w:id="0"/>
      <w:r w:rsidR="00B47A93" w:rsidRPr="00B47A93">
        <w:rPr>
          <w:rFonts w:ascii="Arial" w:eastAsia="宋体" w:hAnsi="Arial"/>
          <w:b/>
          <w:sz w:val="22"/>
          <w:lang w:val="x-none"/>
        </w:rPr>
        <w:t>10930</w:t>
      </w:r>
    </w:p>
    <w:p w14:paraId="19BAF21F" w14:textId="32005FA2" w:rsidR="00227E80" w:rsidRPr="007177A3" w:rsidRDefault="00F12BFE" w:rsidP="00227E80">
      <w:pPr>
        <w:tabs>
          <w:tab w:val="center" w:pos="4536"/>
          <w:tab w:val="right" w:pos="9072"/>
        </w:tabs>
        <w:spacing w:after="120"/>
        <w:ind w:left="-2"/>
        <w:rPr>
          <w:rFonts w:ascii="Arial" w:eastAsia="宋体" w:hAnsi="Arial" w:cs="Arial"/>
          <w:b/>
          <w:bCs/>
          <w:sz w:val="22"/>
        </w:rPr>
      </w:pPr>
      <w:r>
        <w:rPr>
          <w:rFonts w:ascii="Arial" w:eastAsia="宋体" w:hAnsi="Arial" w:cs="Arial"/>
          <w:b/>
          <w:bCs/>
          <w:sz w:val="22"/>
          <w:lang w:val="x-none"/>
        </w:rPr>
        <w:t>Chicago, USA</w:t>
      </w:r>
      <w:r w:rsidR="007177A3" w:rsidRPr="007177A3">
        <w:rPr>
          <w:rFonts w:ascii="Arial" w:eastAsia="宋体" w:hAnsi="Arial" w:cs="Arial"/>
          <w:b/>
          <w:bCs/>
          <w:sz w:val="22"/>
          <w:lang w:val="x-none"/>
        </w:rPr>
        <w:t xml:space="preserve">, </w:t>
      </w:r>
      <w:r>
        <w:rPr>
          <w:rFonts w:ascii="Arial" w:eastAsia="宋体" w:hAnsi="Arial" w:cs="Arial"/>
          <w:b/>
          <w:bCs/>
          <w:sz w:val="22"/>
          <w:lang w:val="x-none"/>
        </w:rPr>
        <w:t>November</w:t>
      </w:r>
      <w:r w:rsidR="007177A3" w:rsidRPr="007177A3">
        <w:rPr>
          <w:rFonts w:ascii="Arial" w:eastAsia="宋体" w:hAnsi="Arial" w:cs="Arial"/>
          <w:b/>
          <w:bCs/>
          <w:sz w:val="22"/>
          <w:lang w:val="x-none"/>
        </w:rPr>
        <w:t xml:space="preserve"> </w:t>
      </w:r>
      <w:r>
        <w:rPr>
          <w:rFonts w:ascii="Arial" w:eastAsia="宋体" w:hAnsi="Arial" w:cs="Arial"/>
          <w:b/>
          <w:bCs/>
          <w:sz w:val="22"/>
          <w:lang w:val="x-none"/>
        </w:rPr>
        <w:t>13</w:t>
      </w:r>
      <w:r w:rsidR="007177A3" w:rsidRPr="002C79BA">
        <w:rPr>
          <w:rFonts w:ascii="Arial" w:eastAsia="宋体" w:hAnsi="Arial" w:cs="Arial"/>
          <w:b/>
          <w:bCs/>
          <w:sz w:val="22"/>
          <w:lang w:val="x-none"/>
        </w:rPr>
        <w:t>th</w:t>
      </w:r>
      <w:r w:rsidR="007177A3" w:rsidRPr="007177A3">
        <w:rPr>
          <w:rFonts w:ascii="Arial" w:eastAsia="宋体" w:hAnsi="Arial" w:cs="Arial"/>
          <w:b/>
          <w:bCs/>
          <w:sz w:val="22"/>
          <w:lang w:val="x-none"/>
        </w:rPr>
        <w:t xml:space="preserve"> – 1</w:t>
      </w:r>
      <w:r>
        <w:rPr>
          <w:rFonts w:ascii="Arial" w:eastAsia="宋体" w:hAnsi="Arial" w:cs="Arial"/>
          <w:b/>
          <w:bCs/>
          <w:sz w:val="22"/>
          <w:lang w:val="x-none"/>
        </w:rPr>
        <w:t>7</w:t>
      </w:r>
      <w:r w:rsidR="007177A3" w:rsidRPr="002C79BA">
        <w:rPr>
          <w:rFonts w:ascii="Arial" w:eastAsia="宋体" w:hAnsi="Arial" w:cs="Arial"/>
          <w:b/>
          <w:bCs/>
          <w:sz w:val="22"/>
          <w:lang w:val="x-none"/>
        </w:rPr>
        <w:t>th</w:t>
      </w:r>
      <w:r w:rsidR="007177A3" w:rsidRPr="007177A3">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65E0CD7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on PRACH coverage enhancements</w:t>
      </w:r>
    </w:p>
    <w:p w14:paraId="134EC85E" w14:textId="7A9F839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7177A3">
        <w:rPr>
          <w:rFonts w:ascii="Arial" w:eastAsia="宋体" w:hAnsi="Arial"/>
          <w:b/>
          <w:sz w:val="22"/>
          <w:lang w:val="x-none"/>
        </w:rPr>
        <w:t>8.8.1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55D4B989"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F60A4E">
        <w:t>4</w:t>
      </w:r>
      <w:r w:rsidR="00F12BFE">
        <w:t>bis</w:t>
      </w:r>
      <w:r w:rsidRPr="004A06BE">
        <w:t xml:space="preserve"> meeting, </w:t>
      </w:r>
      <w:r w:rsidR="006C57C2" w:rsidRPr="006C57C2">
        <w:rPr>
          <w:lang w:eastAsia="x-none"/>
        </w:rPr>
        <w:t>PRACH coverage enhancements</w:t>
      </w:r>
      <w:r w:rsidR="006C57C2">
        <w:rPr>
          <w:lang w:eastAsia="x-none"/>
        </w:rPr>
        <w:t xml:space="preserve">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0B2EB1F8" w14:textId="77777777" w:rsidR="00F12BFE" w:rsidRDefault="00F12BFE" w:rsidP="00F12BFE">
      <w:pPr>
        <w:overflowPunct w:val="0"/>
        <w:autoSpaceDE w:val="0"/>
        <w:autoSpaceDN w:val="0"/>
        <w:adjustRightInd w:val="0"/>
        <w:spacing w:after="120"/>
        <w:textAlignment w:val="baseline"/>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96E30F2" w14:textId="77777777" w:rsidR="00F12BFE" w:rsidRPr="00DC3E19" w:rsidRDefault="00F12BFE" w:rsidP="00F12BFE">
      <w:pPr>
        <w:pStyle w:val="ad"/>
        <w:widowControl w:val="0"/>
        <w:numPr>
          <w:ilvl w:val="0"/>
          <w:numId w:val="19"/>
        </w:numPr>
        <w:spacing w:afterLines="0" w:after="120"/>
        <w:ind w:leftChars="0" w:left="780"/>
        <w:jc w:val="both"/>
        <w:rPr>
          <w:rFonts w:eastAsia="等线"/>
          <w:lang w:eastAsia="zh-CN"/>
        </w:rPr>
      </w:pPr>
      <w:r w:rsidRPr="00DC3E19">
        <w:rPr>
          <w:i/>
          <w:iCs/>
          <w:szCs w:val="21"/>
        </w:rPr>
        <w:t>TimeOffsetBetweenStartingRO-r18</w:t>
      </w:r>
      <w:r w:rsidRPr="00DC3E19">
        <w:rPr>
          <w:szCs w:val="21"/>
        </w:rPr>
        <w:t xml:space="preserve"> </w:t>
      </w:r>
      <w:r>
        <w:rPr>
          <w:szCs w:val="21"/>
        </w:rPr>
        <w:t>is</w:t>
      </w:r>
      <w:r w:rsidRPr="00DC3E19">
        <w:t xml:space="preserve"> configured separately for each configured number of multiple PRACH </w:t>
      </w:r>
    </w:p>
    <w:p w14:paraId="335860B7" w14:textId="77777777" w:rsidR="00F12BFE" w:rsidRPr="00DC3E19" w:rsidRDefault="00F12BFE" w:rsidP="00F12BFE">
      <w:pPr>
        <w:overflowPunct w:val="0"/>
        <w:autoSpaceDE w:val="0"/>
        <w:autoSpaceDN w:val="0"/>
        <w:adjustRightInd w:val="0"/>
        <w:spacing w:after="120"/>
        <w:textAlignment w:val="baseline"/>
        <w:rPr>
          <w:highlight w:val="yellow"/>
        </w:rPr>
      </w:pPr>
    </w:p>
    <w:p w14:paraId="60830889" w14:textId="77777777" w:rsidR="00F12BFE" w:rsidRDefault="00F12BFE" w:rsidP="00F12BFE">
      <w:pPr>
        <w:pStyle w:val="ad"/>
        <w:widowControl w:val="0"/>
        <w:spacing w:after="120"/>
        <w:ind w:leftChars="0" w:left="0"/>
        <w:jc w:val="both"/>
        <w:rPr>
          <w:rFonts w:eastAsia="等线"/>
          <w:lang w:eastAsia="zh-CN"/>
        </w:rPr>
      </w:pPr>
    </w:p>
    <w:p w14:paraId="1DEB4CDF" w14:textId="77777777" w:rsidR="00F12BFE" w:rsidRPr="00AF187C" w:rsidRDefault="00F12BFE" w:rsidP="00F12BFE">
      <w:pPr>
        <w:overflowPunct w:val="0"/>
        <w:autoSpaceDE w:val="0"/>
        <w:autoSpaceDN w:val="0"/>
        <w:adjustRightInd w:val="0"/>
        <w:spacing w:after="120"/>
        <w:textAlignment w:val="baseline"/>
        <w:rPr>
          <w:rFonts w:cs="Times"/>
          <w:b/>
          <w:bCs/>
          <w:szCs w:val="21"/>
          <w:highlight w:val="green"/>
        </w:rPr>
      </w:pPr>
      <w:r w:rsidRPr="00AF187C">
        <w:rPr>
          <w:rFonts w:cs="Times"/>
          <w:b/>
          <w:bCs/>
          <w:szCs w:val="21"/>
          <w:highlight w:val="green"/>
        </w:rPr>
        <w:t>Agreement</w:t>
      </w:r>
    </w:p>
    <w:p w14:paraId="66F0C1C1" w14:textId="77777777" w:rsidR="00F12BFE" w:rsidRPr="00A537F5" w:rsidRDefault="00F12BFE" w:rsidP="00F12BFE">
      <w:pPr>
        <w:spacing w:after="120"/>
        <w:rPr>
          <w:rFonts w:cs="Times"/>
        </w:rPr>
      </w:pPr>
      <w:r w:rsidRPr="00A537F5">
        <w:rPr>
          <w:rFonts w:cs="Times"/>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F12BFE" w14:paraId="72A89D6F" w14:textId="77777777" w:rsidTr="00AA60AC">
        <w:trPr>
          <w:trHeight w:val="466"/>
          <w:jc w:val="center"/>
        </w:trPr>
        <w:tc>
          <w:tcPr>
            <w:tcW w:w="1560" w:type="dxa"/>
            <w:shd w:val="clear" w:color="auto" w:fill="auto"/>
            <w:vAlign w:val="center"/>
          </w:tcPr>
          <w:p w14:paraId="3D45F28A" w14:textId="77777777" w:rsidR="00F12BFE" w:rsidRDefault="00F12BFE" w:rsidP="00AA60AC">
            <w:pPr>
              <w:spacing w:after="120"/>
              <w:rPr>
                <w:b/>
                <w:bCs/>
                <w:sz w:val="16"/>
                <w:szCs w:val="16"/>
              </w:rPr>
            </w:pPr>
            <w:r>
              <w:rPr>
                <w:b/>
                <w:bCs/>
                <w:sz w:val="16"/>
                <w:szCs w:val="16"/>
              </w:rPr>
              <w:t>Sub-feature group</w:t>
            </w:r>
          </w:p>
        </w:tc>
        <w:tc>
          <w:tcPr>
            <w:tcW w:w="2833" w:type="dxa"/>
            <w:shd w:val="clear" w:color="auto" w:fill="auto"/>
            <w:vAlign w:val="center"/>
          </w:tcPr>
          <w:p w14:paraId="3F76616A" w14:textId="77777777" w:rsidR="00F12BFE" w:rsidRDefault="00F12BFE" w:rsidP="00AA60AC">
            <w:pPr>
              <w:spacing w:after="120"/>
              <w:rPr>
                <w:b/>
                <w:bCs/>
                <w:sz w:val="16"/>
                <w:szCs w:val="16"/>
              </w:rPr>
            </w:pPr>
            <w:r>
              <w:rPr>
                <w:b/>
                <w:bCs/>
                <w:sz w:val="16"/>
                <w:szCs w:val="16"/>
              </w:rPr>
              <w:t>Description</w:t>
            </w:r>
          </w:p>
        </w:tc>
        <w:tc>
          <w:tcPr>
            <w:tcW w:w="992" w:type="dxa"/>
            <w:vAlign w:val="center"/>
          </w:tcPr>
          <w:p w14:paraId="3B83EBB6" w14:textId="77777777" w:rsidR="00F12BFE" w:rsidRDefault="00F12BFE" w:rsidP="00AA60AC">
            <w:pPr>
              <w:spacing w:after="120"/>
              <w:rPr>
                <w:b/>
                <w:bCs/>
                <w:sz w:val="16"/>
                <w:szCs w:val="16"/>
              </w:rPr>
            </w:pPr>
            <w:r>
              <w:rPr>
                <w:b/>
                <w:bCs/>
                <w:sz w:val="16"/>
                <w:szCs w:val="16"/>
              </w:rPr>
              <w:t>Value range</w:t>
            </w:r>
          </w:p>
        </w:tc>
        <w:tc>
          <w:tcPr>
            <w:tcW w:w="1134" w:type="dxa"/>
          </w:tcPr>
          <w:p w14:paraId="4EF6748A" w14:textId="77777777" w:rsidR="00F12BFE" w:rsidRDefault="00F12BFE" w:rsidP="00AA60AC">
            <w:pPr>
              <w:spacing w:after="120"/>
              <w:rPr>
                <w:b/>
                <w:bCs/>
                <w:sz w:val="16"/>
                <w:szCs w:val="16"/>
              </w:rPr>
            </w:pPr>
            <w:r>
              <w:rPr>
                <w:b/>
                <w:bCs/>
                <w:sz w:val="16"/>
                <w:szCs w:val="16"/>
              </w:rPr>
              <w:t>Default value aspect</w:t>
            </w:r>
          </w:p>
        </w:tc>
        <w:tc>
          <w:tcPr>
            <w:tcW w:w="1134" w:type="dxa"/>
            <w:vAlign w:val="center"/>
          </w:tcPr>
          <w:p w14:paraId="5FE1C0A7" w14:textId="77777777" w:rsidR="00F12BFE" w:rsidRDefault="00F12BFE" w:rsidP="00AA60AC">
            <w:pPr>
              <w:spacing w:after="120"/>
              <w:rPr>
                <w:b/>
                <w:bCs/>
                <w:sz w:val="16"/>
                <w:szCs w:val="16"/>
              </w:rPr>
            </w:pPr>
            <w:r>
              <w:rPr>
                <w:b/>
                <w:bCs/>
                <w:sz w:val="16"/>
                <w:szCs w:val="16"/>
              </w:rPr>
              <w:t>Per (UE, cell, TRP, …)</w:t>
            </w:r>
          </w:p>
        </w:tc>
      </w:tr>
      <w:tr w:rsidR="00F12BFE" w14:paraId="2C8C6621" w14:textId="77777777" w:rsidTr="00AA60AC">
        <w:trPr>
          <w:trHeight w:val="603"/>
          <w:jc w:val="center"/>
        </w:trPr>
        <w:tc>
          <w:tcPr>
            <w:tcW w:w="1560" w:type="dxa"/>
            <w:shd w:val="clear" w:color="auto" w:fill="auto"/>
            <w:vAlign w:val="center"/>
          </w:tcPr>
          <w:p w14:paraId="49AC9233" w14:textId="77777777" w:rsidR="00F12BFE" w:rsidRDefault="00F12BFE" w:rsidP="00AA60AC">
            <w:pPr>
              <w:spacing w:after="120"/>
              <w:rPr>
                <w:sz w:val="16"/>
                <w:szCs w:val="16"/>
              </w:rPr>
            </w:pPr>
            <w:r>
              <w:rPr>
                <w:sz w:val="16"/>
                <w:szCs w:val="16"/>
              </w:rPr>
              <w:t>multiple PRACH transmissions</w:t>
            </w:r>
          </w:p>
        </w:tc>
        <w:tc>
          <w:tcPr>
            <w:tcW w:w="2833" w:type="dxa"/>
            <w:shd w:val="clear" w:color="auto" w:fill="auto"/>
          </w:tcPr>
          <w:p w14:paraId="7C719780" w14:textId="77777777" w:rsidR="00F12BFE" w:rsidRDefault="00F12BFE" w:rsidP="00AA60AC">
            <w:pPr>
              <w:spacing w:after="120"/>
              <w:rPr>
                <w:sz w:val="16"/>
                <w:szCs w:val="16"/>
              </w:rPr>
            </w:pPr>
            <w:r>
              <w:rPr>
                <w:sz w:val="16"/>
                <w:szCs w:val="16"/>
              </w:rPr>
              <w:t>The number of preamble repetitions for a PRACH transmission</w:t>
            </w:r>
          </w:p>
        </w:tc>
        <w:tc>
          <w:tcPr>
            <w:tcW w:w="992" w:type="dxa"/>
          </w:tcPr>
          <w:p w14:paraId="2CCDF5B3" w14:textId="77777777" w:rsidR="00F12BFE" w:rsidRDefault="00F12BFE" w:rsidP="00AA60AC">
            <w:pPr>
              <w:spacing w:after="120"/>
              <w:rPr>
                <w:sz w:val="16"/>
                <w:szCs w:val="16"/>
              </w:rPr>
            </w:pPr>
            <w:r>
              <w:rPr>
                <w:sz w:val="16"/>
                <w:szCs w:val="16"/>
              </w:rPr>
              <w:t>{2, 4, 8}</w:t>
            </w:r>
          </w:p>
        </w:tc>
        <w:tc>
          <w:tcPr>
            <w:tcW w:w="1134" w:type="dxa"/>
          </w:tcPr>
          <w:p w14:paraId="74579297" w14:textId="77777777" w:rsidR="00F12BFE" w:rsidRDefault="00F12BFE" w:rsidP="00AA60AC">
            <w:pPr>
              <w:spacing w:after="120"/>
              <w:rPr>
                <w:sz w:val="16"/>
                <w:szCs w:val="16"/>
              </w:rPr>
            </w:pPr>
          </w:p>
        </w:tc>
        <w:tc>
          <w:tcPr>
            <w:tcW w:w="1134" w:type="dxa"/>
            <w:vAlign w:val="center"/>
          </w:tcPr>
          <w:p w14:paraId="5E9F9E65" w14:textId="77777777" w:rsidR="00F12BFE" w:rsidRDefault="00F12BFE" w:rsidP="00AA60AC">
            <w:pPr>
              <w:spacing w:after="120"/>
              <w:rPr>
                <w:sz w:val="16"/>
                <w:szCs w:val="16"/>
              </w:rPr>
            </w:pPr>
          </w:p>
        </w:tc>
      </w:tr>
    </w:tbl>
    <w:p w14:paraId="2136C6DF" w14:textId="77777777" w:rsidR="00F12BFE" w:rsidRDefault="00F12BFE" w:rsidP="00F12BFE">
      <w:pPr>
        <w:spacing w:after="120"/>
        <w:rPr>
          <w:rFonts w:eastAsia="等线"/>
          <w:lang w:eastAsia="zh-CN"/>
        </w:rPr>
      </w:pPr>
    </w:p>
    <w:p w14:paraId="4D782C68" w14:textId="77777777" w:rsidR="00F12BFE" w:rsidRDefault="00F12BFE" w:rsidP="00F12BFE">
      <w:pPr>
        <w:spacing w:after="120"/>
        <w:rPr>
          <w:lang w:eastAsia="zh-CN"/>
        </w:rPr>
      </w:pPr>
    </w:p>
    <w:p w14:paraId="164C71FE" w14:textId="77777777" w:rsidR="00F12BFE" w:rsidRPr="008D57F6" w:rsidRDefault="00F12BFE" w:rsidP="00F12BFE">
      <w:pPr>
        <w:overflowPunct w:val="0"/>
        <w:autoSpaceDE w:val="0"/>
        <w:autoSpaceDN w:val="0"/>
        <w:adjustRightInd w:val="0"/>
        <w:spacing w:after="120"/>
        <w:textAlignment w:val="baseline"/>
        <w:rPr>
          <w:rFonts w:cs="Times"/>
          <w:b/>
          <w:bCs/>
          <w:szCs w:val="21"/>
          <w:highlight w:val="green"/>
        </w:rPr>
      </w:pPr>
      <w:r w:rsidRPr="008D57F6">
        <w:rPr>
          <w:rFonts w:cs="Times"/>
          <w:b/>
          <w:bCs/>
          <w:szCs w:val="21"/>
          <w:highlight w:val="green"/>
        </w:rPr>
        <w:t>Agreement</w:t>
      </w:r>
    </w:p>
    <w:p w14:paraId="0DBDD972" w14:textId="77777777" w:rsidR="00F12BFE" w:rsidRDefault="00F12BFE" w:rsidP="00F12BFE">
      <w:pPr>
        <w:spacing w:after="120"/>
        <w:rPr>
          <w:rFonts w:cs="Times"/>
        </w:rPr>
      </w:pPr>
      <w:r>
        <w:rPr>
          <w:rFont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12BFE" w14:paraId="1AB73DBE" w14:textId="77777777" w:rsidTr="00AA60AC">
        <w:tc>
          <w:tcPr>
            <w:tcW w:w="8296" w:type="dxa"/>
            <w:shd w:val="clear" w:color="auto" w:fill="auto"/>
          </w:tcPr>
          <w:p w14:paraId="474B986B" w14:textId="77777777" w:rsidR="00F12BFE" w:rsidRDefault="00F12BFE" w:rsidP="00AA60AC">
            <w:pPr>
              <w:spacing w:after="120"/>
              <w:rPr>
                <w:sz w:val="28"/>
                <w:szCs w:val="32"/>
              </w:rPr>
            </w:pPr>
            <w:r>
              <w:rPr>
                <w:sz w:val="28"/>
                <w:szCs w:val="32"/>
              </w:rPr>
              <w:t>8.1</w:t>
            </w:r>
            <w:r>
              <w:rPr>
                <w:sz w:val="28"/>
                <w:szCs w:val="32"/>
              </w:rPr>
              <w:tab/>
              <w:t>Random access preamble</w:t>
            </w:r>
          </w:p>
          <w:p w14:paraId="3A232EF1" w14:textId="77777777" w:rsidR="00F12BFE" w:rsidRDefault="00F12BFE" w:rsidP="00AA60AC">
            <w:pPr>
              <w:spacing w:after="120"/>
              <w:rPr>
                <w:rFonts w:cs="Times"/>
              </w:rPr>
            </w:pPr>
            <w:r>
              <w:rPr>
                <w:rFonts w:cs="Times"/>
              </w:rPr>
              <w:t xml:space="preserve">Physical random access procedure for a UE is triggered upon request of a PRACH transmission by higher layers or by a PDCCH order for a cell. A configuration by higher layers for a PRACH transmission includes the following: </w:t>
            </w:r>
          </w:p>
          <w:p w14:paraId="72CCA6DE" w14:textId="77777777" w:rsidR="00F12BFE" w:rsidRDefault="00F12BFE" w:rsidP="00AA60AC">
            <w:pPr>
              <w:pStyle w:val="B1"/>
              <w:spacing w:after="120"/>
              <w:rPr>
                <w:rFonts w:ascii="Times" w:hAnsi="Times" w:cs="Times"/>
                <w:lang w:val="en-US"/>
              </w:rPr>
            </w:pPr>
            <w:r>
              <w:rPr>
                <w:rFonts w:ascii="Times" w:hAnsi="Times" w:cs="Times"/>
                <w:lang w:val="en-US"/>
              </w:rPr>
              <w:t>-</w:t>
            </w:r>
            <w:r>
              <w:rPr>
                <w:rFonts w:ascii="Times" w:hAnsi="Times" w:cs="Times"/>
                <w:lang w:val="en-US"/>
              </w:rPr>
              <w:tab/>
              <w:t xml:space="preserve">A configuration for PRACH transmission on the cell [4, TS 38.211]. </w:t>
            </w:r>
          </w:p>
          <w:p w14:paraId="302A9241" w14:textId="5C037406" w:rsidR="00F12BFE" w:rsidRDefault="00F12BFE" w:rsidP="00AA60AC">
            <w:pPr>
              <w:pStyle w:val="B1"/>
              <w:spacing w:after="120"/>
              <w:rPr>
                <w:rFonts w:ascii="Times" w:hAnsi="Times" w:cs="Times"/>
                <w:lang w:val="en-US"/>
              </w:rPr>
            </w:pPr>
            <w:r>
              <w:rPr>
                <w:rFonts w:ascii="Times" w:hAnsi="Times" w:cs="Times"/>
                <w:lang w:val="en-US"/>
              </w:rPr>
              <w:t>-</w:t>
            </w:r>
            <w:r>
              <w:rPr>
                <w:rFonts w:ascii="Times" w:hAnsi="Times" w:cs="Times"/>
                <w:lang w:val="en-US"/>
              </w:rPr>
              <w:tab/>
              <w:t>A preamble index, a preamble SCS</w:t>
            </w:r>
            <w:proofErr w:type="gramStart"/>
            <w:r>
              <w:rPr>
                <w:rFonts w:ascii="Times" w:hAnsi="Times" w:cs="Times"/>
                <w:lang w:val="en-US"/>
              </w:rPr>
              <w:t xml:space="preserve">, </w:t>
            </w:r>
            <w:proofErr w:type="gramEnd"/>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Pr>
                <w:rFonts w:ascii="Times" w:hAnsi="Times" w:cs="Times"/>
                <w:lang w:val="en-US"/>
              </w:rPr>
              <w:t>, a corresponding RA-RNTI</w:t>
            </w:r>
            <w:r>
              <w:rPr>
                <w:rFonts w:ascii="Times" w:hAnsi="Times" w:cs="Times"/>
              </w:rPr>
              <w:t xml:space="preserve"> </w:t>
            </w:r>
            <w:r>
              <w:rPr>
                <w:rFonts w:ascii="Times" w:hAnsi="Times" w:cs="Times"/>
                <w:lang w:val="en-US"/>
              </w:rPr>
              <w:t>when applicable [11, TS 38.321], and a PRACH resource</w:t>
            </w:r>
            <w:r>
              <w:rPr>
                <w:rFonts w:ascii="Times" w:hAnsi="Times" w:cs="Times"/>
              </w:rPr>
              <w:t xml:space="preserve"> for the cell</w:t>
            </w:r>
            <w:r>
              <w:rPr>
                <w:rFonts w:ascii="Times" w:hAnsi="Times" w:cs="Times"/>
                <w:lang w:val="en-US"/>
              </w:rPr>
              <w:t xml:space="preserve">. </w:t>
            </w:r>
          </w:p>
          <w:p w14:paraId="6C3987F9" w14:textId="542B38D5" w:rsidR="00F12BFE" w:rsidRDefault="00F12BFE" w:rsidP="00AA60AC">
            <w:pPr>
              <w:pStyle w:val="B1"/>
              <w:spacing w:after="120"/>
              <w:rPr>
                <w:rFonts w:ascii="Times" w:hAnsi="Times" w:cs="Times"/>
              </w:rPr>
            </w:pPr>
            <w:r>
              <w:rPr>
                <w:rFonts w:ascii="Times" w:hAnsi="Times" w:cs="Times"/>
                <w:lang w:val="en-US"/>
              </w:rPr>
              <w:t>-</w:t>
            </w:r>
            <w:r>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Pr>
                <w:rFonts w:ascii="Times" w:hAnsi="Times" w:cs="Times"/>
                <w:lang w:val="en-US"/>
              </w:rPr>
              <w:t xml:space="preserve"> preamble repetitions for the PRACH transmission if the UE would transmit the PRACH with repetitions. </w:t>
            </w:r>
          </w:p>
          <w:p w14:paraId="76225CC8" w14:textId="77F355F5" w:rsidR="00F12BFE" w:rsidRDefault="00F12BFE" w:rsidP="00AA60AC">
            <w:pPr>
              <w:spacing w:after="120"/>
              <w:rPr>
                <w:rFonts w:cs="Times"/>
                <w:sz w:val="28"/>
                <w:szCs w:val="32"/>
              </w:rPr>
            </w:pPr>
            <w:r>
              <w:rPr>
                <w:rFonts w:cs="Times"/>
              </w:rPr>
              <w:t xml:space="preserve">A UE transmits a PRACH on a cell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Pr>
                <w:rFonts w:cs="Times"/>
              </w:rPr>
              <w:t>,</w:t>
            </w:r>
            <w:r>
              <w:rPr>
                <w:rFonts w:cs="Times"/>
                <w:vertAlign w:val="subscript"/>
              </w:rPr>
              <w:t xml:space="preserve"> </w:t>
            </w:r>
            <w:r>
              <w:rPr>
                <w:rFonts w:cs="Times"/>
              </w:rPr>
              <w:t xml:space="preserve">as described in clause 7.4, on the indicated PRACH resource or on determined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szCs w:val="21"/>
              </w:rPr>
              <w:t xml:space="preserve"> </w:t>
            </w:r>
            <w:r>
              <w:rPr>
                <w:rFonts w:cs="Times"/>
              </w:rPr>
              <w:t>resources</w:t>
            </w:r>
            <w:r>
              <w:rPr>
                <w:rFonts w:eastAsia="宋体"/>
              </w:rPr>
              <w:t xml:space="preserve"> usi</w:t>
            </w:r>
            <w:r w:rsidRPr="00AF187C">
              <w:rPr>
                <w:rFonts w:eastAsia="宋体"/>
                <w:u w:val="single"/>
              </w:rPr>
              <w:t xml:space="preserve">ng </w:t>
            </w:r>
            <w:r w:rsidRPr="00AF187C">
              <w:rPr>
                <w:rFonts w:eastAsia="宋体"/>
                <w:color w:val="FF0000"/>
                <w:u w:val="single"/>
              </w:rPr>
              <w:t>the s</w:t>
            </w:r>
            <w:r w:rsidRPr="00AF187C">
              <w:rPr>
                <w:rFonts w:eastAsia="宋体"/>
                <w:u w:val="single"/>
              </w:rPr>
              <w:t>a</w:t>
            </w:r>
            <w:r>
              <w:rPr>
                <w:rFonts w:eastAsia="宋体"/>
              </w:rPr>
              <w:t xml:space="preserve">me </w:t>
            </w:r>
            <w:proofErr w:type="spellStart"/>
            <w:r>
              <w:rPr>
                <w:rFonts w:eastAsia="宋体"/>
              </w:rPr>
              <w:t>Tx</w:t>
            </w:r>
            <w:proofErr w:type="spellEnd"/>
            <w:r>
              <w:rPr>
                <w:rFonts w:eastAsia="宋体"/>
              </w:rPr>
              <w:t xml:space="preserve"> spatial filter</w:t>
            </w:r>
            <w:r>
              <w:rPr>
                <w:rFonts w:cs="Times"/>
              </w:rPr>
              <w:t xml:space="preserve">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rPr>
              <w:t xml:space="preserve"> preamble repetitions</w:t>
            </w:r>
            <w:r>
              <w:rPr>
                <w:rFonts w:cs="Times" w:hint="eastAsia"/>
              </w:rPr>
              <w:t>.</w:t>
            </w:r>
          </w:p>
          <w:p w14:paraId="1F4E5247" w14:textId="77777777" w:rsidR="00F12BFE" w:rsidRDefault="00F12BFE" w:rsidP="00AA60AC">
            <w:pPr>
              <w:spacing w:after="120"/>
              <w:jc w:val="center"/>
              <w:rPr>
                <w:rFonts w:cs="Times"/>
              </w:rPr>
            </w:pPr>
            <w:r>
              <w:rPr>
                <w:b/>
                <w:bCs/>
                <w:noProof/>
                <w:color w:val="FF0000"/>
              </w:rPr>
              <w:t>&lt; Unchanged text omitted &gt;</w:t>
            </w:r>
          </w:p>
        </w:tc>
      </w:tr>
    </w:tbl>
    <w:p w14:paraId="02C87499" w14:textId="77777777" w:rsidR="00F12BFE" w:rsidRDefault="00F12BFE" w:rsidP="00F12BFE">
      <w:pPr>
        <w:spacing w:after="120"/>
        <w:rPr>
          <w:rFonts w:eastAsia="等线"/>
          <w:lang w:eastAsia="zh-CN"/>
        </w:rPr>
      </w:pPr>
    </w:p>
    <w:p w14:paraId="5F2DCB80" w14:textId="77777777" w:rsidR="00F12BFE" w:rsidRDefault="00F12BFE" w:rsidP="00F12BFE">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AE4D700" w14:textId="77777777" w:rsidR="00F12BFE" w:rsidRDefault="00F12BFE" w:rsidP="00F12BFE">
      <w:pPr>
        <w:spacing w:after="120"/>
        <w:rPr>
          <w:rFonts w:cs="Times"/>
        </w:rPr>
      </w:pPr>
      <w:r>
        <w:rPr>
          <w:rFonts w:cs="Times" w:hint="eastAsia"/>
        </w:rPr>
        <w:lastRenderedPageBreak/>
        <w:t>A</w:t>
      </w:r>
      <w:r>
        <w:rPr>
          <w:rFonts w:cs="Times"/>
        </w:rPr>
        <w:t>dopt the TP to Section 8.1, TS 38.213 exactly same as the FL proposal 1-6 proposed in R1-2310304 by adding parenthesis to the s of sets of “</w:t>
      </w:r>
      <w:r>
        <w:rPr>
          <w:rFonts w:cs="Times"/>
          <w:szCs w:val="21"/>
        </w:rPr>
        <w:t>sets of valid PRACH”.</w:t>
      </w:r>
    </w:p>
    <w:p w14:paraId="38190241" w14:textId="77777777" w:rsidR="00F12BFE" w:rsidRDefault="00F12BFE" w:rsidP="00F12BFE">
      <w:pPr>
        <w:spacing w:after="120"/>
        <w:rPr>
          <w:rFonts w:cs="Times"/>
        </w:rPr>
      </w:pPr>
    </w:p>
    <w:p w14:paraId="327836C7" w14:textId="77777777" w:rsidR="00F12BFE" w:rsidRDefault="00F12BFE" w:rsidP="00F12BFE">
      <w:pPr>
        <w:spacing w:after="120"/>
        <w:rPr>
          <w:rFonts w:eastAsia="等线" w:cs="Times"/>
          <w:highlight w:val="green"/>
          <w:lang w:eastAsia="zh-CN"/>
        </w:rPr>
      </w:pPr>
      <w:r>
        <w:rPr>
          <w:rFonts w:eastAsia="等线" w:cs="Times" w:hint="eastAsia"/>
          <w:highlight w:val="green"/>
          <w:lang w:eastAsia="zh-CN"/>
        </w:rPr>
        <w:t>A</w:t>
      </w:r>
      <w:r>
        <w:rPr>
          <w:rFonts w:eastAsia="等线" w:cs="Times"/>
          <w:highlight w:val="green"/>
          <w:lang w:eastAsia="zh-CN"/>
        </w:rPr>
        <w:t>greement</w:t>
      </w:r>
    </w:p>
    <w:p w14:paraId="48DA4EDA" w14:textId="77777777" w:rsidR="00F12BFE" w:rsidRDefault="00F12BFE" w:rsidP="00F12BFE">
      <w:pPr>
        <w:spacing w:after="120"/>
        <w:rPr>
          <w:rFonts w:cs="Times"/>
        </w:rPr>
      </w:pPr>
      <w:r>
        <w:rPr>
          <w:rFonts w:cs="Times" w:hint="eastAsia"/>
        </w:rPr>
        <w:t>A</w:t>
      </w:r>
      <w:r>
        <w:rPr>
          <w:rFonts w:cs="Times"/>
        </w:rPr>
        <w:t>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12BFE" w:rsidRPr="009A4DFC" w14:paraId="2C944E5A" w14:textId="77777777" w:rsidTr="00AA60AC">
        <w:tc>
          <w:tcPr>
            <w:tcW w:w="8296" w:type="dxa"/>
            <w:shd w:val="clear" w:color="auto" w:fill="auto"/>
          </w:tcPr>
          <w:p w14:paraId="7A0FE3DF" w14:textId="77777777" w:rsidR="00F12BFE" w:rsidRDefault="00F12BFE" w:rsidP="00AA60AC">
            <w:pPr>
              <w:spacing w:after="120"/>
              <w:rPr>
                <w:rFonts w:cs="Times"/>
                <w:sz w:val="28"/>
                <w:szCs w:val="28"/>
              </w:rPr>
            </w:pPr>
            <w:r>
              <w:rPr>
                <w:rFonts w:cs="Times"/>
                <w:sz w:val="28"/>
                <w:szCs w:val="28"/>
              </w:rPr>
              <w:t>8.1 Random access preamble</w:t>
            </w:r>
          </w:p>
          <w:p w14:paraId="4EA5EAAE" w14:textId="77777777" w:rsidR="00F12BFE" w:rsidRDefault="00F12BFE" w:rsidP="00AA60AC">
            <w:pPr>
              <w:spacing w:after="120"/>
              <w:jc w:val="center"/>
              <w:rPr>
                <w:rFonts w:cs="Times"/>
                <w:b/>
                <w:bCs/>
                <w:color w:val="FF0000"/>
              </w:rPr>
            </w:pPr>
            <w:r>
              <w:rPr>
                <w:rFonts w:cs="Times"/>
                <w:b/>
                <w:bCs/>
                <w:color w:val="FF0000"/>
                <w:sz w:val="18"/>
                <w:szCs w:val="18"/>
              </w:rPr>
              <w:t>*** Unchanged parts are omitted ***</w:t>
            </w:r>
          </w:p>
          <w:p w14:paraId="4E28FB0A" w14:textId="649363B3" w:rsidR="00F12BFE" w:rsidRDefault="00F12BFE" w:rsidP="00AA60AC">
            <w:pPr>
              <w:spacing w:after="120"/>
              <w:rPr>
                <w:rFonts w:cs="Times"/>
              </w:rPr>
            </w:pPr>
            <w:r>
              <w:rPr>
                <w:rFonts w:cs="Times"/>
              </w:rPr>
              <w:t xml:space="preserve">A PRACH is transmitted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Pr>
                <w:rFonts w:cs="Times"/>
              </w:rPr>
              <w:t>,</w:t>
            </w:r>
            <w:r>
              <w:rPr>
                <w:rFonts w:cs="Times"/>
                <w:vertAlign w:val="subscript"/>
              </w:rPr>
              <w:t xml:space="preserve"> </w:t>
            </w:r>
            <w:r>
              <w:rPr>
                <w:rFonts w:cs="Times"/>
              </w:rPr>
              <w:t>as described in clause 7.4, on the indicated PRACH resource or on determined set of</w:t>
            </w:r>
            <w:r>
              <w:rPr>
                <w:rFont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szCs w:val="21"/>
              </w:rPr>
              <w:t xml:space="preserve"> </w:t>
            </w:r>
            <w:r>
              <w:rPr>
                <w:rFont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szCs w:val="21"/>
              </w:rPr>
              <w:t xml:space="preserve"> </w:t>
            </w:r>
            <w:r>
              <w:rPr>
                <w:rFonts w:cs="Times"/>
              </w:rPr>
              <w:t>preamble repetitions.</w:t>
            </w:r>
          </w:p>
          <w:p w14:paraId="153382B5" w14:textId="77777777" w:rsidR="00F12BFE" w:rsidRDefault="00F12BFE" w:rsidP="00AA60AC">
            <w:pPr>
              <w:spacing w:after="120"/>
              <w:jc w:val="center"/>
              <w:rPr>
                <w:rFonts w:eastAsia="等线" w:cs="Times"/>
                <w:b/>
                <w:bCs/>
                <w:color w:val="FF0000"/>
                <w:highlight w:val="darkCyan"/>
              </w:rPr>
            </w:pPr>
            <w:r>
              <w:rPr>
                <w:rFonts w:cs="Times"/>
                <w:b/>
                <w:bCs/>
                <w:color w:val="FF0000"/>
                <w:sz w:val="18"/>
                <w:szCs w:val="18"/>
              </w:rPr>
              <w:t>*** Unchanged parts are omitted ***</w:t>
            </w:r>
          </w:p>
          <w:p w14:paraId="742A0596" w14:textId="7424B75C" w:rsidR="00F12BFE" w:rsidRDefault="00F12BFE" w:rsidP="00AA60AC">
            <w:pPr>
              <w:spacing w:after="120"/>
              <w:rPr>
                <w:rFonts w:eastAsia="等线" w:cs="Times"/>
              </w:rPr>
            </w:pPr>
            <w:r>
              <w:rPr>
                <w:rFonts w:eastAsia="等线"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rPr>
              <w:t xml:space="preserve"> preamble repetitions, a set consists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Pr>
                <w:rFonts w:cs="Times"/>
                <w:szCs w:val="21"/>
              </w:rPr>
              <w:t xml:space="preserve"> </w:t>
            </w:r>
            <w:r>
              <w:rPr>
                <w:rFonts w:cs="Times"/>
              </w:rPr>
              <w:t>valid PRACH occasions that are consecutive in time, use same frequency resources, and are associated with a same SS/PBCH block index</w:t>
            </w:r>
            <w:r>
              <w:rPr>
                <w:rFonts w:eastAsia="等线" w:cs="Times"/>
              </w:rPr>
              <w:t>.</w:t>
            </w:r>
          </w:p>
          <w:p w14:paraId="0B252F4D" w14:textId="77777777" w:rsidR="00F12BFE" w:rsidRDefault="00F12BFE" w:rsidP="00AA60AC">
            <w:pPr>
              <w:spacing w:after="120"/>
              <w:jc w:val="center"/>
              <w:rPr>
                <w:rFonts w:cs="Times"/>
              </w:rPr>
            </w:pPr>
            <w:r>
              <w:rPr>
                <w:rFonts w:cs="Times"/>
                <w:b/>
                <w:bCs/>
                <w:color w:val="FF0000"/>
                <w:sz w:val="18"/>
                <w:szCs w:val="18"/>
              </w:rPr>
              <w:t>*** Unchanged parts are omitted ***</w:t>
            </w:r>
          </w:p>
        </w:tc>
      </w:tr>
    </w:tbl>
    <w:p w14:paraId="508EA112" w14:textId="77777777" w:rsidR="00F12BFE" w:rsidRPr="00BA3CF9" w:rsidRDefault="00F12BFE" w:rsidP="00F12BFE">
      <w:pPr>
        <w:spacing w:after="120"/>
        <w:rPr>
          <w:rFonts w:cs="Times"/>
        </w:rPr>
      </w:pPr>
    </w:p>
    <w:p w14:paraId="0AC6093B" w14:textId="77777777" w:rsidR="00F12BFE" w:rsidRDefault="00F12BFE" w:rsidP="00F12BFE">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A5CE02B" w14:textId="77777777" w:rsidR="00F12BFE" w:rsidRDefault="00F12BFE" w:rsidP="00F12BFE">
      <w:pPr>
        <w:overflowPunct w:val="0"/>
        <w:autoSpaceDE w:val="0"/>
        <w:autoSpaceDN w:val="0"/>
        <w:adjustRightInd w:val="0"/>
        <w:spacing w:after="120"/>
        <w:textAlignment w:val="baseline"/>
        <w:rPr>
          <w:szCs w:val="21"/>
        </w:rPr>
      </w:pPr>
      <w:r>
        <w:t>T</w:t>
      </w:r>
      <w:r>
        <w:rPr>
          <w:szCs w:val="21"/>
        </w:rPr>
        <w:t xml:space="preserve">he candidate value of </w:t>
      </w:r>
      <w:r>
        <w:rPr>
          <w:i/>
          <w:iCs/>
          <w:szCs w:val="21"/>
        </w:rPr>
        <w:t>TimeOffsetBetweenStartingRO-r18</w:t>
      </w:r>
      <w:r>
        <w:rPr>
          <w:szCs w:val="21"/>
        </w:rPr>
        <w:t xml:space="preserve"> is proposed as below</w:t>
      </w:r>
    </w:p>
    <w:p w14:paraId="0810B342" w14:textId="77777777" w:rsidR="00F12BFE" w:rsidRPr="003A0C16" w:rsidRDefault="00F12BFE" w:rsidP="00F12BFE">
      <w:pPr>
        <w:numPr>
          <w:ilvl w:val="0"/>
          <w:numId w:val="20"/>
        </w:numPr>
        <w:overflowPunct w:val="0"/>
        <w:autoSpaceDE w:val="0"/>
        <w:autoSpaceDN w:val="0"/>
        <w:adjustRightInd w:val="0"/>
        <w:spacing w:afterLines="0" w:after="120" w:line="280" w:lineRule="atLeast"/>
        <w:ind w:left="284" w:hanging="284"/>
        <w:jc w:val="both"/>
        <w:textAlignment w:val="baseline"/>
      </w:pPr>
      <w:r w:rsidRPr="003A0C16">
        <w:t>{16</w:t>
      </w:r>
      <w:r>
        <w:t>,</w:t>
      </w:r>
      <w:r w:rsidRPr="004E0E9B">
        <w:t xml:space="preserve"> </w:t>
      </w:r>
      <w:r>
        <w:t>[32]</w:t>
      </w:r>
      <w:r w:rsidRPr="003A0C16">
        <w:t>}, for RO groups for 8 repetitions</w:t>
      </w:r>
    </w:p>
    <w:p w14:paraId="03B99218" w14:textId="77777777" w:rsidR="00F12BFE" w:rsidRPr="003A0C16" w:rsidRDefault="00F12BFE" w:rsidP="00F12BFE">
      <w:pPr>
        <w:numPr>
          <w:ilvl w:val="0"/>
          <w:numId w:val="20"/>
        </w:numPr>
        <w:overflowPunct w:val="0"/>
        <w:autoSpaceDE w:val="0"/>
        <w:autoSpaceDN w:val="0"/>
        <w:adjustRightInd w:val="0"/>
        <w:spacing w:afterLines="0" w:after="120" w:line="280" w:lineRule="atLeast"/>
        <w:ind w:left="284" w:hanging="284"/>
        <w:jc w:val="both"/>
        <w:textAlignment w:val="baseline"/>
      </w:pPr>
      <w:r w:rsidRPr="003A0C16">
        <w:t>{8, 16</w:t>
      </w:r>
      <w:r>
        <w:t>,</w:t>
      </w:r>
      <w:r w:rsidRPr="004E0E9B">
        <w:t xml:space="preserve"> </w:t>
      </w:r>
      <w:r>
        <w:t>[32]</w:t>
      </w:r>
      <w:r w:rsidRPr="003A0C16">
        <w:t>}, for RO groups for 4 repetitions</w:t>
      </w:r>
    </w:p>
    <w:p w14:paraId="01264F28" w14:textId="77777777" w:rsidR="00F12BFE" w:rsidRDefault="00F12BFE" w:rsidP="00F12BFE">
      <w:pPr>
        <w:numPr>
          <w:ilvl w:val="0"/>
          <w:numId w:val="20"/>
        </w:numPr>
        <w:overflowPunct w:val="0"/>
        <w:autoSpaceDE w:val="0"/>
        <w:autoSpaceDN w:val="0"/>
        <w:adjustRightInd w:val="0"/>
        <w:spacing w:afterLines="0" w:after="120" w:line="280" w:lineRule="atLeast"/>
        <w:ind w:left="284" w:hanging="284"/>
        <w:jc w:val="both"/>
        <w:textAlignment w:val="baseline"/>
      </w:pPr>
      <w:r w:rsidRPr="003A0C16">
        <w:t>{</w:t>
      </w:r>
      <w:r>
        <w:t xml:space="preserve">4, </w:t>
      </w:r>
      <w:r w:rsidRPr="003A0C16">
        <w:t xml:space="preserve">8, </w:t>
      </w:r>
      <w:r>
        <w:t>[</w:t>
      </w:r>
      <w:r w:rsidRPr="003A0C16">
        <w:t>16</w:t>
      </w:r>
      <w:r>
        <w:t>, 32]</w:t>
      </w:r>
      <w:r w:rsidRPr="003A0C16">
        <w:t>}, for RO groups for 2 repetitions</w:t>
      </w:r>
    </w:p>
    <w:p w14:paraId="35B759FE" w14:textId="77777777" w:rsidR="00F12BFE" w:rsidRPr="005301AF" w:rsidRDefault="00F12BFE" w:rsidP="00F12BFE">
      <w:pPr>
        <w:overflowPunct w:val="0"/>
        <w:autoSpaceDE w:val="0"/>
        <w:autoSpaceDN w:val="0"/>
        <w:adjustRightInd w:val="0"/>
        <w:spacing w:after="120" w:line="280" w:lineRule="atLeast"/>
        <w:ind w:left="284"/>
        <w:jc w:val="both"/>
        <w:textAlignment w:val="baseline"/>
      </w:pPr>
    </w:p>
    <w:p w14:paraId="56044269" w14:textId="77777777" w:rsidR="00F12BFE" w:rsidRDefault="00F12BFE" w:rsidP="00F12BFE">
      <w:pPr>
        <w:spacing w:after="120"/>
        <w:rPr>
          <w:rFonts w:eastAsia="等线"/>
          <w:lang w:eastAsia="zh-CN"/>
        </w:rPr>
      </w:pPr>
    </w:p>
    <w:p w14:paraId="7C7492FA" w14:textId="77777777" w:rsidR="00F12BFE" w:rsidRPr="00BF7D2D" w:rsidRDefault="00F12BFE" w:rsidP="00F12BFE">
      <w:pPr>
        <w:spacing w:after="120"/>
        <w:rPr>
          <w:rFonts w:eastAsia="等线"/>
          <w:highlight w:val="green"/>
          <w:lang w:eastAsia="zh-CN"/>
        </w:rPr>
      </w:pPr>
      <w:r w:rsidRPr="00BF7D2D">
        <w:rPr>
          <w:rFonts w:eastAsia="等线" w:hint="eastAsia"/>
          <w:highlight w:val="green"/>
          <w:lang w:eastAsia="zh-CN"/>
        </w:rPr>
        <w:t>A</w:t>
      </w:r>
      <w:r w:rsidRPr="00BF7D2D">
        <w:rPr>
          <w:rFonts w:eastAsia="等线"/>
          <w:highlight w:val="green"/>
          <w:lang w:eastAsia="zh-CN"/>
        </w:rPr>
        <w:t>greement</w:t>
      </w:r>
    </w:p>
    <w:p w14:paraId="1F37830C" w14:textId="77777777" w:rsidR="00F12BFE" w:rsidRDefault="00F12BFE" w:rsidP="00F12BFE">
      <w:pPr>
        <w:spacing w:after="120"/>
        <w:rPr>
          <w:rFonts w:cs="Times"/>
        </w:rPr>
      </w:pPr>
      <w:r w:rsidRPr="00884967">
        <w:rPr>
          <w:rFonts w:cs="Times"/>
        </w:rPr>
        <w:t>All ROs in one RO group are associated with the same SSB(s), which means</w:t>
      </w:r>
      <w:r>
        <w:rPr>
          <w:rFonts w:cs="Times"/>
        </w:rPr>
        <w:t>:</w:t>
      </w:r>
    </w:p>
    <w:p w14:paraId="2FAB3183" w14:textId="77777777" w:rsidR="00F12BFE" w:rsidRDefault="00F12BFE" w:rsidP="00F12BFE">
      <w:pPr>
        <w:pStyle w:val="ad"/>
        <w:numPr>
          <w:ilvl w:val="0"/>
          <w:numId w:val="21"/>
        </w:numPr>
        <w:autoSpaceDE w:val="0"/>
        <w:autoSpaceDN w:val="0"/>
        <w:adjustRightInd w:val="0"/>
        <w:snapToGrid w:val="0"/>
        <w:spacing w:afterLines="0" w:after="120" w:line="259" w:lineRule="auto"/>
        <w:ind w:leftChars="0"/>
        <w:jc w:val="both"/>
        <w:rPr>
          <w:rFonts w:cs="Times"/>
        </w:rPr>
      </w:pPr>
      <w:r w:rsidRPr="00884967">
        <w:rPr>
          <w:rFonts w:cs="Times"/>
          <w:color w:val="FF0000"/>
        </w:rPr>
        <w:t>If each RO is associated with one SSB</w:t>
      </w:r>
      <w:r w:rsidRPr="00884967">
        <w:rPr>
          <w:rFonts w:cs="Times"/>
        </w:rPr>
        <w:t>, all ROs in one RO group are associated with the same SSB index</w:t>
      </w:r>
      <w:r>
        <w:rPr>
          <w:rFonts w:cs="Times"/>
        </w:rPr>
        <w:t>.</w:t>
      </w:r>
    </w:p>
    <w:p w14:paraId="5597335F" w14:textId="77777777" w:rsidR="00F12BFE" w:rsidRPr="00884967" w:rsidRDefault="00F12BFE" w:rsidP="00F12BFE">
      <w:pPr>
        <w:pStyle w:val="ad"/>
        <w:numPr>
          <w:ilvl w:val="0"/>
          <w:numId w:val="21"/>
        </w:numPr>
        <w:autoSpaceDE w:val="0"/>
        <w:autoSpaceDN w:val="0"/>
        <w:adjustRightInd w:val="0"/>
        <w:snapToGrid w:val="0"/>
        <w:spacing w:afterLines="0" w:after="120" w:line="259" w:lineRule="auto"/>
        <w:ind w:leftChars="0"/>
        <w:jc w:val="both"/>
        <w:rPr>
          <w:rFonts w:cs="Times"/>
        </w:rPr>
      </w:pPr>
      <w:r>
        <w:rPr>
          <w:rFonts w:cs="Times"/>
          <w:color w:val="FF0000"/>
        </w:rPr>
        <w:t>If each RO is associated with multiple SSB,</w:t>
      </w:r>
      <w:r w:rsidRPr="00884967">
        <w:rPr>
          <w:rFonts w:cs="Times"/>
        </w:rPr>
        <w:t xml:space="preserve"> </w:t>
      </w:r>
      <w:r>
        <w:rPr>
          <w:rFonts w:cs="Times"/>
        </w:rPr>
        <w:t>a</w:t>
      </w:r>
      <w:r w:rsidRPr="00884967">
        <w:rPr>
          <w:rFonts w:cs="Times"/>
        </w:rPr>
        <w:t xml:space="preserve">ll ROs in one RO group are associated with the same SSB indexes and each </w:t>
      </w:r>
      <w:r w:rsidRPr="00884967">
        <w:rPr>
          <w:rFonts w:cs="Times"/>
          <w:color w:val="FF0000"/>
        </w:rPr>
        <w:t xml:space="preserve">same </w:t>
      </w:r>
      <w:r w:rsidRPr="00884967">
        <w:rPr>
          <w:rFonts w:cs="Times"/>
        </w:rPr>
        <w:t xml:space="preserve">SSB index </w:t>
      </w:r>
      <w:r w:rsidRPr="00884967">
        <w:rPr>
          <w:rFonts w:cs="Times"/>
          <w:strike/>
          <w:color w:val="FF0000"/>
        </w:rPr>
        <w:t xml:space="preserve">of the SSB indexes </w:t>
      </w:r>
      <w:r w:rsidRPr="00884967">
        <w:rPr>
          <w:rFonts w:cs="Times"/>
        </w:rPr>
        <w:t>is associated with the same preambles.</w:t>
      </w:r>
    </w:p>
    <w:p w14:paraId="249AB9FA" w14:textId="77777777" w:rsidR="00F12BFE" w:rsidRPr="00884967" w:rsidRDefault="00F12BFE" w:rsidP="00F12BFE">
      <w:pPr>
        <w:spacing w:after="120"/>
        <w:rPr>
          <w:rFonts w:cs="Times"/>
        </w:rPr>
      </w:pPr>
      <w:r w:rsidRPr="00884967">
        <w:rPr>
          <w:rFonts w:cs="Times" w:hint="eastAsia"/>
        </w:rPr>
        <w:t>N</w:t>
      </w:r>
      <w:r w:rsidRPr="00884967">
        <w:rPr>
          <w:rFonts w:cs="Times"/>
        </w:rPr>
        <w:t xml:space="preserve">ote: </w:t>
      </w:r>
      <w:r w:rsidRPr="00884967">
        <w:rPr>
          <w:rFonts w:cs="Times" w:hint="eastAsia"/>
        </w:rPr>
        <w:t>Potential</w:t>
      </w:r>
      <w:r w:rsidRPr="00884967">
        <w:rPr>
          <w:rFonts w:cs="Times"/>
        </w:rPr>
        <w:t xml:space="preserve"> spec. impact will be further investigated.</w:t>
      </w:r>
    </w:p>
    <w:p w14:paraId="5EDD65F7" w14:textId="77777777" w:rsidR="00F12BFE" w:rsidRPr="0067759E" w:rsidRDefault="00F12BFE" w:rsidP="00F12BFE">
      <w:pPr>
        <w:spacing w:after="120"/>
        <w:rPr>
          <w:rFonts w:eastAsia="等线"/>
          <w:highlight w:val="green"/>
          <w:lang w:eastAsia="zh-CN"/>
        </w:rPr>
      </w:pPr>
      <w:r w:rsidRPr="0067759E">
        <w:rPr>
          <w:rFonts w:eastAsia="等线" w:hint="eastAsia"/>
          <w:highlight w:val="green"/>
          <w:lang w:eastAsia="zh-CN"/>
        </w:rPr>
        <w:t>A</w:t>
      </w:r>
      <w:r w:rsidRPr="0067759E">
        <w:rPr>
          <w:rFonts w:eastAsia="等线"/>
          <w:highlight w:val="green"/>
          <w:lang w:eastAsia="zh-CN"/>
        </w:rPr>
        <w:t>greement</w:t>
      </w:r>
    </w:p>
    <w:p w14:paraId="6E9D8CC5" w14:textId="77777777" w:rsidR="00F12BFE" w:rsidRPr="00B069BD" w:rsidRDefault="00F12BFE" w:rsidP="00F12BFE">
      <w:pPr>
        <w:spacing w:after="120"/>
        <w:rPr>
          <w:rFonts w:cs="Times"/>
        </w:rPr>
      </w:pPr>
      <w:r w:rsidRPr="00B069BD">
        <w:rPr>
          <w:rFont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F12BFE" w:rsidRPr="002D6558" w14:paraId="5C24ABE1" w14:textId="77777777" w:rsidTr="00AA60AC">
        <w:tc>
          <w:tcPr>
            <w:tcW w:w="9634" w:type="dxa"/>
            <w:shd w:val="clear" w:color="auto" w:fill="auto"/>
          </w:tcPr>
          <w:p w14:paraId="2D2E4BD1" w14:textId="77777777" w:rsidR="00F12BFE" w:rsidRDefault="00F12BFE" w:rsidP="00AA60AC">
            <w:pPr>
              <w:spacing w:after="120"/>
              <w:rPr>
                <w:rFonts w:cs="Times"/>
                <w:sz w:val="28"/>
                <w:szCs w:val="28"/>
              </w:rPr>
            </w:pPr>
            <w:r>
              <w:rPr>
                <w:rFonts w:cs="Times"/>
                <w:sz w:val="28"/>
                <w:szCs w:val="28"/>
              </w:rPr>
              <w:t>8.1 Random access preamble</w:t>
            </w:r>
          </w:p>
          <w:p w14:paraId="641F5A47" w14:textId="77777777" w:rsidR="00F12BFE" w:rsidRDefault="00F12BFE" w:rsidP="00AA60AC">
            <w:pPr>
              <w:spacing w:after="120"/>
              <w:jc w:val="center"/>
              <w:rPr>
                <w:rFonts w:cs="Times"/>
              </w:rPr>
            </w:pPr>
            <w:r>
              <w:rPr>
                <w:rFonts w:cs="Times"/>
                <w:b/>
                <w:bCs/>
                <w:color w:val="FF0000"/>
                <w:sz w:val="18"/>
                <w:szCs w:val="18"/>
              </w:rPr>
              <w:t>*** Unchanged parts are omitted ***</w:t>
            </w:r>
          </w:p>
          <w:p w14:paraId="21D74F54" w14:textId="157EF9E4" w:rsidR="00F12BFE" w:rsidRDefault="00F12BFE" w:rsidP="00AA60AC">
            <w:pPr>
              <w:spacing w:after="120"/>
              <w:rPr>
                <w:rFonts w:cs="Times"/>
              </w:rPr>
            </w:pPr>
            <w:r>
              <w:rPr>
                <w:rFonts w:cs="Times"/>
              </w:rPr>
              <w:t xml:space="preserve">Within a time period, </w:t>
            </w:r>
            <w:r>
              <w:rPr>
                <w:rFonts w:eastAsia="等线" w:cs="Times"/>
              </w:rPr>
              <w:t>for set(s) o</w:t>
            </w:r>
            <w:r>
              <w:rPr>
                <w:rFonts w:eastAsia="等线" w:cs="Times"/>
                <w:color w:val="000000"/>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Pr>
                <w:rFonts w:eastAsia="等线" w:cs="Times"/>
                <w:color w:val="000000"/>
              </w:rPr>
              <w:t xml:space="preserve"> valid PRACH occasions </w:t>
            </w:r>
            <w:r>
              <w:rPr>
                <w:rFonts w:cs="Times"/>
              </w:rPr>
              <w:t>associated with an SS/PBCH block</w:t>
            </w:r>
            <w:r>
              <w:rPr>
                <w:rFonts w:eastAsia="等线" w:cs="Times"/>
                <w:color w:val="000000"/>
              </w:rPr>
              <w:t xml:space="preserve"> for a P</w:t>
            </w:r>
            <w:r>
              <w:rPr>
                <w:rFonts w:eastAsia="等线" w:cs="Time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Pr>
                <w:rFonts w:cs="Times"/>
              </w:rPr>
              <w:t xml:space="preserve"> preamble repetitions </w:t>
            </w:r>
          </w:p>
          <w:p w14:paraId="5C0B14D1" w14:textId="77777777" w:rsidR="00F12BFE" w:rsidRDefault="00F12BFE" w:rsidP="00AA60AC">
            <w:pPr>
              <w:pStyle w:val="B1"/>
              <w:spacing w:after="120"/>
              <w:rPr>
                <w:rFonts w:ascii="Times" w:hAnsi="Times" w:cs="Times"/>
                <w:lang w:val="en-US"/>
              </w:rPr>
            </w:pPr>
            <w:r>
              <w:rPr>
                <w:rFonts w:ascii="Times" w:hAnsi="Times" w:cs="Times"/>
                <w:lang w:val="en-US"/>
              </w:rPr>
              <w:t>-</w:t>
            </w:r>
            <w:r>
              <w:rPr>
                <w:rFonts w:ascii="Times" w:hAnsi="Times" w:cs="Times"/>
                <w:lang w:val="en-US"/>
              </w:rPr>
              <w:tab/>
              <w:t>i</w:t>
            </w:r>
            <w:r>
              <w:rPr>
                <w:rFonts w:ascii="Times" w:hAnsi="Times" w:cs="Times"/>
                <w:iCs/>
                <w:lang w:val="en-US"/>
              </w:rPr>
              <w:t xml:space="preserve">f </w:t>
            </w:r>
            <w:proofErr w:type="spellStart"/>
            <w:r>
              <w:rPr>
                <w:rFonts w:ascii="Times" w:hAnsi="Times" w:cs="Times"/>
                <w:i/>
                <w:lang w:val="en-US"/>
              </w:rPr>
              <w:t>TimeOffsetBetweenStartingRO</w:t>
            </w:r>
            <w:proofErr w:type="spellEnd"/>
            <w:r>
              <w:rPr>
                <w:rFonts w:ascii="Times" w:hAnsi="Times" w:cs="Times"/>
                <w:lang w:val="en-US"/>
              </w:rPr>
              <w:t xml:space="preserve"> is provided, for each frequency resource index for frequency multiplexed PRACH occasions,</w:t>
            </w:r>
          </w:p>
          <w:p w14:paraId="302A84D2" w14:textId="58F52257" w:rsidR="00F12BFE" w:rsidRDefault="00F12BFE" w:rsidP="00AA60AC">
            <w:pPr>
              <w:pStyle w:val="B2"/>
              <w:spacing w:after="120"/>
              <w:rPr>
                <w:rFonts w:ascii="Times" w:hAnsi="Times" w:cs="Times"/>
              </w:rPr>
            </w:pPr>
            <w:r>
              <w:rPr>
                <w:rFonts w:ascii="Times" w:hAnsi="Times" w:cs="Times"/>
              </w:rPr>
              <w:t>-</w:t>
            </w:r>
            <w:r>
              <w:rPr>
                <w:rFonts w:ascii="Times" w:hAnsi="Times" w:cs="Times"/>
              </w:rPr>
              <w:tab/>
              <w:t xml:space="preserve">the first valid PRACH occasion of the first set is the first valid PRACH occasion </w:t>
            </w:r>
          </w:p>
          <w:p w14:paraId="6A363F88" w14:textId="7030E097" w:rsidR="00F12BFE" w:rsidRDefault="00F12BFE" w:rsidP="00AA60AC">
            <w:pPr>
              <w:pStyle w:val="B2"/>
              <w:spacing w:after="120"/>
              <w:rPr>
                <w:rFonts w:ascii="Times" w:hAnsi="Times" w:cs="Times"/>
              </w:rPr>
            </w:pPr>
            <w:r>
              <w:rPr>
                <w:rFonts w:ascii="Times" w:hAnsi="Times" w:cs="Times"/>
              </w:rPr>
              <w:t>-</w:t>
            </w:r>
            <w:r>
              <w:rPr>
                <w:rFonts w:ascii="Times" w:hAnsi="Times" w:cs="Times"/>
              </w:rPr>
              <w:tab/>
              <w:t xml:space="preserve">the first valid PRACH occasion of subsequent sets, if any, is after </w:t>
            </w:r>
            <w:proofErr w:type="spellStart"/>
            <w:r>
              <w:rPr>
                <w:rFonts w:ascii="Times" w:hAnsi="Times" w:cs="Times"/>
                <w:i/>
              </w:rPr>
              <w:t>TimeOffsetBetweenStartingRO</w:t>
            </w:r>
            <w:proofErr w:type="spellEnd"/>
            <w:r>
              <w:rPr>
                <w:rFonts w:ascii="Times" w:hAnsi="Times" w:cs="Times"/>
              </w:rPr>
              <w:t xml:space="preserve"> consecutive valid PRACH occasions in time from the first valid PRACH occasion of the previous set</w:t>
            </w:r>
          </w:p>
          <w:p w14:paraId="3E303D0B" w14:textId="77777777" w:rsidR="00F12BFE" w:rsidRDefault="00F12BFE" w:rsidP="00AA60AC">
            <w:pPr>
              <w:pStyle w:val="B1"/>
              <w:spacing w:after="120"/>
              <w:rPr>
                <w:rFonts w:ascii="Times" w:hAnsi="Times" w:cs="Times"/>
                <w:lang w:val="en-US"/>
              </w:rPr>
            </w:pPr>
            <w:r>
              <w:rPr>
                <w:rFonts w:ascii="Times" w:hAnsi="Times" w:cs="Times"/>
                <w:lang w:val="en-US"/>
              </w:rPr>
              <w:t>-</w:t>
            </w:r>
            <w:r>
              <w:rPr>
                <w:rFonts w:ascii="Times" w:hAnsi="Times" w:cs="Times"/>
                <w:lang w:val="en-US"/>
              </w:rPr>
              <w:tab/>
              <w:t>otherwise,</w:t>
            </w:r>
          </w:p>
          <w:p w14:paraId="5BA29367" w14:textId="0C41D2A7" w:rsidR="00F12BFE" w:rsidRDefault="00F12BFE" w:rsidP="00AA60AC">
            <w:pPr>
              <w:pStyle w:val="B2"/>
              <w:spacing w:after="120"/>
              <w:rPr>
                <w:rFonts w:ascii="Times" w:hAnsi="Times" w:cs="Times"/>
              </w:rPr>
            </w:pPr>
            <w:r>
              <w:rPr>
                <w:rFonts w:ascii="Times" w:hAnsi="Times" w:cs="Times"/>
              </w:rPr>
              <w:t>-</w:t>
            </w:r>
            <w:r>
              <w:rPr>
                <w:rFonts w:ascii="Times" w:hAnsi="Times" w:cs="Times"/>
              </w:rPr>
              <w:tab/>
              <w:t xml:space="preserve">the first valid PRACH occasion of the first set is the first valid PRACH occasion </w:t>
            </w:r>
          </w:p>
          <w:p w14:paraId="06FDD068" w14:textId="5B410D4E" w:rsidR="00F12BFE" w:rsidRDefault="00F12BFE" w:rsidP="00AA60AC">
            <w:pPr>
              <w:pStyle w:val="B2"/>
              <w:spacing w:after="120"/>
              <w:rPr>
                <w:rFonts w:ascii="Times" w:hAnsi="Times" w:cs="Times"/>
              </w:rPr>
            </w:pPr>
            <w:r>
              <w:rPr>
                <w:rFonts w:ascii="Times" w:hAnsi="Times" w:cs="Times"/>
              </w:rPr>
              <w:t>-</w:t>
            </w:r>
            <w:r>
              <w:rPr>
                <w:rFonts w:ascii="Times" w:hAnsi="Times" w:cs="Times"/>
              </w:rPr>
              <w:tab/>
              <w:t xml:space="preserve">the first valid PRACH occasion of subsequent sets, if any, is determined after </w:t>
            </w:r>
            <w:r>
              <w:rPr>
                <w:rFonts w:ascii="Times" w:hAnsi="Times" w:cs="Times"/>
                <w:bCs/>
              </w:rPr>
              <w:t xml:space="preserve">the ROs determined for the previous set </w:t>
            </w:r>
            <w:r>
              <w:rPr>
                <w:rFonts w:ascii="Times" w:hAnsi="Times" w:cs="Times"/>
              </w:rPr>
              <w:t>according to an ordering of valid PRACH occasions</w:t>
            </w:r>
          </w:p>
          <w:p w14:paraId="5230CE2B" w14:textId="77777777" w:rsidR="00F12BFE" w:rsidRDefault="00F12BFE" w:rsidP="00AA60AC">
            <w:pPr>
              <w:pStyle w:val="B3"/>
              <w:spacing w:after="120"/>
              <w:rPr>
                <w:rFonts w:ascii="Times" w:hAnsi="Times" w:cs="Times"/>
                <w:lang w:val="en-US"/>
              </w:rPr>
            </w:pPr>
            <w:r>
              <w:rPr>
                <w:rFonts w:ascii="Times" w:hAnsi="Times" w:cs="Times"/>
                <w:lang w:val="en-US"/>
              </w:rPr>
              <w:t>-</w:t>
            </w:r>
            <w:r>
              <w:rPr>
                <w:rFonts w:ascii="Times" w:hAnsi="Times" w:cs="Times"/>
              </w:rPr>
              <w:tab/>
              <w:t>first, in increasing order of frequency resource indexes for frequency multiplexed PRACH occasions</w:t>
            </w:r>
          </w:p>
          <w:p w14:paraId="35621DCA" w14:textId="77777777" w:rsidR="00F12BFE" w:rsidRDefault="00F12BFE" w:rsidP="00AA60AC">
            <w:pPr>
              <w:pStyle w:val="B3"/>
              <w:spacing w:after="120"/>
              <w:rPr>
                <w:rFonts w:ascii="Times" w:hAnsi="Times" w:cs="Times"/>
              </w:rPr>
            </w:pPr>
            <w:r>
              <w:rPr>
                <w:rFonts w:ascii="Times" w:hAnsi="Times" w:cs="Times"/>
                <w:lang w:val="en-US"/>
              </w:rPr>
              <w:t>-</w:t>
            </w:r>
            <w:r>
              <w:rPr>
                <w:rFonts w:ascii="Times" w:hAnsi="Times" w:cs="Times"/>
              </w:rPr>
              <w:tab/>
              <w:t>second, in increasing order of time resource indexes for time multiplexed PRACH occasions</w:t>
            </w:r>
          </w:p>
          <w:p w14:paraId="101DA3E1" w14:textId="77777777" w:rsidR="00F12BFE" w:rsidRDefault="00F12BFE" w:rsidP="00AA60AC">
            <w:pPr>
              <w:spacing w:after="120"/>
              <w:jc w:val="center"/>
              <w:rPr>
                <w:rFonts w:cs="Times"/>
              </w:rPr>
            </w:pPr>
            <w:r>
              <w:rPr>
                <w:rFonts w:cs="Times"/>
                <w:b/>
                <w:bCs/>
                <w:color w:val="FF0000"/>
                <w:sz w:val="18"/>
                <w:szCs w:val="18"/>
              </w:rPr>
              <w:t>*** Unchanged parts are omitted ***</w:t>
            </w:r>
          </w:p>
        </w:tc>
      </w:tr>
    </w:tbl>
    <w:p w14:paraId="05E2B8F9" w14:textId="77777777" w:rsidR="00F12BFE" w:rsidRDefault="00F12BFE" w:rsidP="00F12BFE">
      <w:pPr>
        <w:spacing w:after="120"/>
        <w:rPr>
          <w:rFonts w:eastAsia="等线"/>
          <w:lang w:eastAsia="zh-CN"/>
        </w:rPr>
      </w:pPr>
      <w:r>
        <w:rPr>
          <w:rFonts w:eastAsia="等线" w:hint="eastAsia"/>
          <w:lang w:eastAsia="zh-CN"/>
        </w:rPr>
        <w:t>N</w:t>
      </w:r>
      <w:r>
        <w:rPr>
          <w:rFonts w:eastAsia="等线"/>
          <w:lang w:eastAsia="zh-CN"/>
        </w:rPr>
        <w:t>ote: the empty parts in the TP are deleted equations.</w:t>
      </w:r>
    </w:p>
    <w:p w14:paraId="65DEE0F3" w14:textId="77777777" w:rsidR="00F12BFE" w:rsidRDefault="00F12BFE" w:rsidP="00F12BFE">
      <w:pPr>
        <w:spacing w:after="120"/>
        <w:rPr>
          <w:rFonts w:eastAsia="等线"/>
          <w:lang w:eastAsia="zh-CN"/>
        </w:rPr>
      </w:pPr>
    </w:p>
    <w:p w14:paraId="3268C8D5" w14:textId="77777777" w:rsidR="00F12BFE" w:rsidRDefault="00F12BFE" w:rsidP="00F12BFE">
      <w:pPr>
        <w:spacing w:after="120"/>
        <w:rPr>
          <w:rFonts w:eastAsia="等线"/>
          <w:lang w:eastAsia="zh-CN"/>
        </w:rPr>
      </w:pPr>
    </w:p>
    <w:p w14:paraId="78ED6533" w14:textId="77777777" w:rsidR="00F12BFE" w:rsidRDefault="00F12BFE" w:rsidP="00F12BFE">
      <w:pPr>
        <w:overflowPunct w:val="0"/>
        <w:autoSpaceDE w:val="0"/>
        <w:autoSpaceDN w:val="0"/>
        <w:adjustRightInd w:val="0"/>
        <w:spacing w:after="120"/>
        <w:textAlignment w:val="baseline"/>
        <w:rPr>
          <w:rFonts w:cs="Times"/>
          <w:lang w:val="x-none"/>
        </w:rPr>
      </w:pPr>
    </w:p>
    <w:p w14:paraId="46503CDA" w14:textId="77777777" w:rsidR="00F12BFE" w:rsidRDefault="00F12BFE" w:rsidP="00F12BFE">
      <w:pPr>
        <w:overflowPunct w:val="0"/>
        <w:autoSpaceDE w:val="0"/>
        <w:autoSpaceDN w:val="0"/>
        <w:adjustRightInd w:val="0"/>
        <w:spacing w:after="120"/>
        <w:textAlignment w:val="baseline"/>
        <w:rPr>
          <w:rFonts w:eastAsia="等线" w:cs="Times"/>
          <w:lang w:val="x-none" w:eastAsia="zh-CN"/>
        </w:rPr>
      </w:pPr>
      <w:r>
        <w:rPr>
          <w:rFonts w:eastAsia="等线" w:cs="Times" w:hint="eastAsia"/>
          <w:lang w:val="x-none" w:eastAsia="zh-CN"/>
        </w:rPr>
        <w:t>C</w:t>
      </w:r>
      <w:r>
        <w:rPr>
          <w:rFonts w:eastAsia="等线" w:cs="Times"/>
          <w:lang w:val="x-none" w:eastAsia="zh-CN"/>
        </w:rPr>
        <w:t>onclusion</w:t>
      </w:r>
    </w:p>
    <w:p w14:paraId="38D257FF" w14:textId="0D272EBD" w:rsidR="003606D7" w:rsidRPr="00F60A4E" w:rsidRDefault="00F12BFE" w:rsidP="00F12BFE">
      <w:pPr>
        <w:spacing w:beforeLines="50" w:before="120" w:after="120"/>
        <w:rPr>
          <w:rFonts w:eastAsia="宋体"/>
          <w:lang w:val="en-GB"/>
        </w:rPr>
      </w:pPr>
      <w:r>
        <w:rPr>
          <w:rFonts w:cs="Times" w:hint="eastAsia"/>
          <w:lang w:val="x-none"/>
        </w:rPr>
        <w:t>F</w:t>
      </w:r>
      <w:r>
        <w:rPr>
          <w:rFonts w:cs="Times"/>
          <w:lang w:val="x-none"/>
        </w:rPr>
        <w:t xml:space="preserve">or multiple PRACH transmission with the same </w:t>
      </w:r>
      <w:proofErr w:type="spellStart"/>
      <w:r>
        <w:rPr>
          <w:rFonts w:cs="Times"/>
          <w:lang w:val="x-none"/>
        </w:rPr>
        <w:t>Tx</w:t>
      </w:r>
      <w:proofErr w:type="spellEnd"/>
      <w:r>
        <w:rPr>
          <w:rFonts w:cs="Times"/>
          <w:lang w:val="x-none"/>
        </w:rPr>
        <w:t xml:space="preserve"> beam, the equation </w:t>
      </w:r>
      <w:r>
        <w:rPr>
          <w:szCs w:val="21"/>
        </w:rPr>
        <w:t>of Rel-17 NR PRACH</w:t>
      </w:r>
      <w:r>
        <w:rPr>
          <w:rFonts w:cs="Times"/>
          <w:lang w:val="x-none"/>
        </w:rPr>
        <w:t xml:space="preserve"> </w:t>
      </w:r>
      <w:r>
        <w:rPr>
          <w:rFonts w:cs="Times" w:hint="eastAsia"/>
          <w:lang w:val="x-none"/>
        </w:rPr>
        <w:t>a</w:t>
      </w:r>
      <w:r>
        <w:rPr>
          <w:rFonts w:cs="Times"/>
          <w:lang w:val="x-none"/>
        </w:rPr>
        <w:t xml:space="preserve">s follows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rFonts w:cs="Times" w:hint="eastAsia"/>
          <w:lang w:val="x-none"/>
        </w:rPr>
        <w:t xml:space="preserve"> </w:t>
      </w:r>
      <w:proofErr w:type="gramStart"/>
      <w:r>
        <w:rPr>
          <w:szCs w:val="21"/>
        </w:rPr>
        <w:t>is</w:t>
      </w:r>
      <w:proofErr w:type="gramEnd"/>
      <w:r>
        <w:rPr>
          <w:szCs w:val="21"/>
        </w:rPr>
        <w:t xml:space="preserve"> </w:t>
      </w:r>
      <w:r w:rsidRPr="005864D4">
        <w:rPr>
          <w:szCs w:val="21"/>
        </w:rPr>
        <w:t xml:space="preserve">reused for calculating the transmission power of </w:t>
      </w:r>
      <w:r>
        <w:rPr>
          <w:szCs w:val="21"/>
        </w:rPr>
        <w:t xml:space="preserve">each </w:t>
      </w:r>
      <w:r w:rsidRPr="005864D4">
        <w:rPr>
          <w:szCs w:val="21"/>
        </w:rPr>
        <w:t>PRACH transmission</w:t>
      </w:r>
      <w:r>
        <w:rPr>
          <w:szCs w:val="21"/>
        </w:rPr>
        <w:t xml:space="preserve">, where </w:t>
      </w:r>
      <m:oMath>
        <m:r>
          <w:rPr>
            <w:rFonts w:ascii="Cambria Math" w:hAnsi="Cambria Math"/>
          </w:rPr>
          <m:t>i</m:t>
        </m:r>
      </m:oMath>
      <w:r>
        <w:rPr>
          <w:szCs w:val="21"/>
        </w:rPr>
        <w:t xml:space="preserve"> stands for the </w:t>
      </w:r>
      <w:r w:rsidRPr="00A110A6">
        <w:rPr>
          <w:szCs w:val="21"/>
        </w:rPr>
        <w:t xml:space="preserve">corresponding </w:t>
      </w:r>
      <w:r>
        <w:rPr>
          <w:szCs w:val="21"/>
        </w:rPr>
        <w:t xml:space="preserve">transmission occasion of </w:t>
      </w:r>
      <w:r w:rsidRPr="00884967">
        <w:rPr>
          <w:color w:val="FF0000"/>
          <w:szCs w:val="21"/>
        </w:rPr>
        <w:t>each of</w:t>
      </w:r>
      <w:r>
        <w:rPr>
          <w:szCs w:val="21"/>
        </w:rPr>
        <w:t xml:space="preserve"> the multiple PRACH transmissions.</w:t>
      </w:r>
    </w:p>
    <w:p w14:paraId="4F54DF3C" w14:textId="77DD753C"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6C57C2" w:rsidRPr="006C57C2">
        <w:rPr>
          <w:lang w:eastAsia="x-none"/>
        </w:rPr>
        <w:t>PRACH coverage enhancements</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C1349E6" w:rsidR="00F60A4E" w:rsidRDefault="00F60A4E" w:rsidP="00F60A4E">
      <w:pPr>
        <w:spacing w:after="120"/>
        <w:rPr>
          <w:rFonts w:eastAsia="宋体"/>
        </w:rPr>
      </w:pPr>
      <w:r>
        <w:rPr>
          <w:lang w:val="x-none" w:eastAsia="x-none"/>
        </w:rPr>
        <w:t>In terms of approved CR of</w:t>
      </w:r>
      <w:r w:rsidR="0064300D" w:rsidRPr="0064300D">
        <w:rPr>
          <w:rFonts w:eastAsia="宋体"/>
        </w:rPr>
        <w:t xml:space="preserve"> </w:t>
      </w:r>
      <w:r w:rsidR="0064300D" w:rsidRPr="00BF3A7D">
        <w:rPr>
          <w:rFonts w:eastAsia="宋体"/>
        </w:rPr>
        <w:t>Rel.18</w:t>
      </w:r>
      <w:r>
        <w:rPr>
          <w:lang w:val="x-none" w:eastAsia="x-none"/>
        </w:rPr>
        <w:t xml:space="preserve"> </w:t>
      </w:r>
      <w:r w:rsidRPr="006C57C2">
        <w:rPr>
          <w:lang w:eastAsia="x-none"/>
        </w:rPr>
        <w:t>PRACH coverage enhancements</w:t>
      </w:r>
      <w:r>
        <w:rPr>
          <w:lang w:eastAsia="x-none"/>
        </w:rPr>
        <w:t xml:space="preserve"> </w:t>
      </w:r>
      <w:r w:rsidRPr="001627B3">
        <w:rPr>
          <w:lang w:eastAsia="x-none"/>
        </w:rPr>
        <w:t xml:space="preserve">in </w:t>
      </w:r>
      <w:r w:rsidR="0064300D">
        <w:rPr>
          <w:lang w:val="x-none" w:eastAsia="x-none"/>
        </w:rPr>
        <w:t xml:space="preserve">38.213 </w:t>
      </w:r>
      <w:r>
        <w:rPr>
          <w:rFonts w:eastAsia="宋体"/>
        </w:rPr>
        <w:t xml:space="preserve"> [2],  the description of  PRACH occasion 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4A04EC21" w14:textId="362BA5AE" w:rsidR="00F60A4E" w:rsidRPr="00B916EC" w:rsidRDefault="00F60A4E" w:rsidP="00F60A4E">
            <w:pPr>
              <w:pStyle w:val="2"/>
              <w:ind w:left="850" w:hanging="850"/>
            </w:pPr>
            <w:r>
              <w:t xml:space="preserve">8.1 </w:t>
            </w:r>
            <w:r w:rsidRPr="00B916EC">
              <w:t>Random access preamble</w:t>
            </w:r>
          </w:p>
          <w:p w14:paraId="761933D9" w14:textId="49835BE2" w:rsidR="00F60A4E" w:rsidRDefault="00F60A4E" w:rsidP="00F60A4E">
            <w:pPr>
              <w:spacing w:after="120"/>
              <w:rPr>
                <w:rFonts w:eastAsia="等线"/>
                <w:lang w:eastAsia="zh-CN"/>
              </w:rPr>
            </w:pPr>
            <w:r>
              <w:rPr>
                <w:rFonts w:eastAsia="等线"/>
                <w:lang w:eastAsia="zh-CN"/>
              </w:rPr>
              <w:t>……</w:t>
            </w:r>
          </w:p>
          <w:p w14:paraId="00D5480E" w14:textId="77777777" w:rsidR="00F60A4E" w:rsidRDefault="00F60A4E" w:rsidP="00F60A4E">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1139F816" w14:textId="77777777" w:rsidR="00F60A4E" w:rsidRPr="00A81FC3" w:rsidRDefault="00F60A4E" w:rsidP="00F60A4E">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77EF23E7" w14:textId="77777777" w:rsidR="00F60A4E" w:rsidRPr="009E0097" w:rsidRDefault="00F60A4E" w:rsidP="00F60A4E">
            <w:pPr>
              <w:pStyle w:val="B1"/>
              <w:spacing w:after="120"/>
              <w:ind w:left="852"/>
            </w:pPr>
            <w:bookmarkStart w:id="5" w:name="_Hlk144760579"/>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C415E4D" w14:textId="77777777" w:rsidR="00F60A4E" w:rsidRPr="009E0097" w:rsidRDefault="00F60A4E" w:rsidP="00F60A4E">
            <w:pPr>
              <w:pStyle w:val="B1"/>
              <w:spacing w:after="12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bookmarkEnd w:id="5"/>
          <w:p w14:paraId="62CB7820" w14:textId="77777777" w:rsidR="00F60A4E" w:rsidRPr="00A81FC3" w:rsidRDefault="00F60A4E" w:rsidP="00F60A4E">
            <w:pPr>
              <w:pStyle w:val="B1"/>
              <w:spacing w:after="120"/>
              <w:rPr>
                <w:lang w:val="en-US"/>
              </w:rPr>
            </w:pPr>
            <w:r w:rsidRPr="00A81FC3">
              <w:rPr>
                <w:lang w:val="en-US"/>
              </w:rPr>
              <w:t>-</w:t>
            </w:r>
            <w:r w:rsidRPr="00A81FC3">
              <w:tab/>
            </w:r>
            <w:r>
              <w:t>otherwise,</w:t>
            </w:r>
          </w:p>
          <w:p w14:paraId="32CC60C2" w14:textId="77777777" w:rsidR="00F60A4E" w:rsidRPr="009E0097" w:rsidRDefault="00F60A4E" w:rsidP="00F60A4E">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65A8B2FD" w14:textId="77777777" w:rsidR="00F60A4E" w:rsidRPr="00B55AEC" w:rsidRDefault="00F60A4E" w:rsidP="00F60A4E">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13E77CD0" w14:textId="77777777" w:rsidR="00F60A4E" w:rsidRPr="00A81FC3" w:rsidRDefault="00F60A4E" w:rsidP="00F60A4E">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32ABF66E" w14:textId="77777777" w:rsidR="00F60A4E" w:rsidRPr="00C617C6" w:rsidRDefault="00F60A4E" w:rsidP="00F60A4E">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p w14:paraId="3CF7A90E" w14:textId="7E023802" w:rsidR="00F60A4E" w:rsidRDefault="00F60A4E" w:rsidP="00F60A4E">
            <w:pPr>
              <w:spacing w:after="120"/>
              <w:rPr>
                <w:lang w:val="x-none" w:eastAsia="x-none"/>
              </w:rPr>
            </w:pPr>
            <w:r>
              <w:rPr>
                <w:lang w:val="x-none" w:eastAsia="x-none"/>
              </w:rPr>
              <w:t>……</w:t>
            </w:r>
          </w:p>
        </w:tc>
      </w:tr>
    </w:tbl>
    <w:p w14:paraId="382511F0" w14:textId="77777777" w:rsidR="00F60A4E" w:rsidRDefault="00F60A4E" w:rsidP="00F60A4E">
      <w:pPr>
        <w:spacing w:after="120"/>
        <w:rPr>
          <w:lang w:val="x-none" w:eastAsia="x-none"/>
        </w:rPr>
      </w:pPr>
    </w:p>
    <w:p w14:paraId="437FCEEA" w14:textId="2336102E" w:rsidR="00F60A4E" w:rsidRDefault="00F60A4E" w:rsidP="00F60A4E">
      <w:pPr>
        <w:spacing w:after="120"/>
      </w:pPr>
      <w:r>
        <w:rPr>
          <w:lang w:val="x-none" w:eastAsia="x-none"/>
        </w:rPr>
        <w:t xml:space="preserve">But when </w:t>
      </w:r>
      <w:proofErr w:type="spellStart"/>
      <w:r w:rsidRPr="009E0097">
        <w:rPr>
          <w:i/>
        </w:rPr>
        <w:t>TimeOffsetBetweenStartingRO</w:t>
      </w:r>
      <w:proofErr w:type="spellEnd"/>
      <w:r w:rsidRPr="009E0097">
        <w:t xml:space="preserve"> is provided</w:t>
      </w:r>
      <w:r>
        <w:t>, the above description can’t correctly reflect the RAN1#114 agreement</w:t>
      </w:r>
      <w:r w:rsidR="005B16B7">
        <w:t xml:space="preserve"> [3</w:t>
      </w:r>
      <w:r w:rsidR="00D458D2">
        <w:t>]</w:t>
      </w:r>
      <w:r>
        <w:t xml:space="preserve"> as follows with </w:t>
      </w:r>
      <w:r w:rsidR="008E369F">
        <w:t>yellow highlight</w:t>
      </w:r>
      <w:r>
        <w:t>:</w:t>
      </w:r>
    </w:p>
    <w:tbl>
      <w:tblPr>
        <w:tblStyle w:val="a4"/>
        <w:tblW w:w="0" w:type="auto"/>
        <w:tblLook w:val="04A0" w:firstRow="1" w:lastRow="0" w:firstColumn="1" w:lastColumn="0" w:noHBand="0" w:noVBand="1"/>
      </w:tblPr>
      <w:tblGrid>
        <w:gridCol w:w="9060"/>
      </w:tblGrid>
      <w:tr w:rsidR="00F60A4E" w14:paraId="5EB32C49" w14:textId="77777777" w:rsidTr="00F60A4E">
        <w:tc>
          <w:tcPr>
            <w:tcW w:w="9060" w:type="dxa"/>
          </w:tcPr>
          <w:p w14:paraId="494E4207" w14:textId="77777777" w:rsidR="00F60A4E" w:rsidRPr="00025D0D" w:rsidRDefault="00F60A4E" w:rsidP="00F60A4E">
            <w:pPr>
              <w:spacing w:after="120"/>
              <w:rPr>
                <w:rFonts w:eastAsia="等线"/>
                <w:highlight w:val="green"/>
                <w:lang w:eastAsia="zh-CN"/>
              </w:rPr>
            </w:pPr>
            <w:r w:rsidRPr="00025D0D">
              <w:rPr>
                <w:rFonts w:eastAsia="等线" w:hint="eastAsia"/>
                <w:highlight w:val="green"/>
                <w:lang w:eastAsia="zh-CN"/>
              </w:rPr>
              <w:t>Agreement</w:t>
            </w:r>
          </w:p>
          <w:p w14:paraId="5A47D3CB" w14:textId="77777777" w:rsidR="00F60A4E" w:rsidRDefault="00F60A4E" w:rsidP="00F60A4E">
            <w:pPr>
              <w:spacing w:after="120"/>
              <w:rPr>
                <w:bCs/>
                <w:szCs w:val="21"/>
              </w:rPr>
            </w:pPr>
            <w:r>
              <w:rPr>
                <w:rFonts w:hint="eastAsia"/>
                <w:bCs/>
                <w:szCs w:val="21"/>
              </w:rPr>
              <w:t>A</w:t>
            </w:r>
            <w:r>
              <w:rPr>
                <w:bCs/>
                <w:szCs w:val="21"/>
              </w:rPr>
              <w:t>dd the following notes to the above agreement</w:t>
            </w:r>
            <w:r>
              <w:rPr>
                <w:rFonts w:hint="eastAsia"/>
                <w:bCs/>
                <w:szCs w:val="21"/>
              </w:rPr>
              <w:t>:</w:t>
            </w:r>
          </w:p>
          <w:p w14:paraId="1094F701" w14:textId="77777777" w:rsidR="00F60A4E" w:rsidRDefault="00F60A4E" w:rsidP="00F60A4E">
            <w:pPr>
              <w:spacing w:after="120"/>
              <w:rPr>
                <w:bCs/>
                <w:szCs w:val="21"/>
              </w:rPr>
            </w:pPr>
            <w:r w:rsidRPr="008E369F">
              <w:rPr>
                <w:rFonts w:hint="eastAsia"/>
                <w:bCs/>
                <w:szCs w:val="21"/>
                <w:highlight w:val="yellow"/>
              </w:rPr>
              <w:t>N</w:t>
            </w:r>
            <w:r w:rsidRPr="008E369F">
              <w:rPr>
                <w:bCs/>
                <w:szCs w:val="21"/>
                <w:highlight w:val="yellow"/>
              </w:rPr>
              <w:t>ote1: “</w:t>
            </w:r>
            <w:r w:rsidRPr="008E369F">
              <w:rPr>
                <w:rFonts w:hint="eastAsia"/>
                <w:bCs/>
                <w:szCs w:val="21"/>
                <w:highlight w:val="yellow"/>
              </w:rPr>
              <w:t>the starting RO of other RO groups are determined as the first valid RO after the previous RO group in the following order within the time period X: first, in increasing order of frequency resource indexes for frequency multiplexed PRACH occasions; secon</w:t>
            </w:r>
            <w:r w:rsidRPr="008E369F">
              <w:rPr>
                <w:bCs/>
                <w:szCs w:val="21"/>
                <w:highlight w:val="yellow"/>
              </w:rPr>
              <w:t xml:space="preserve">d, in increasing order of time resource indexes.” </w:t>
            </w:r>
            <w:r w:rsidRPr="008E369F">
              <w:rPr>
                <w:rFonts w:hint="eastAsia"/>
                <w:bCs/>
                <w:szCs w:val="21"/>
                <w:highlight w:val="yellow"/>
              </w:rPr>
              <w:t>i</w:t>
            </w:r>
            <w:r w:rsidRPr="008E369F">
              <w:rPr>
                <w:bCs/>
                <w:szCs w:val="21"/>
                <w:highlight w:val="yellow"/>
              </w:rPr>
              <w:t>s illustrated as in the following figure (</w:t>
            </w:r>
            <w:r w:rsidRPr="008E369F">
              <w:rPr>
                <w:bCs/>
                <w:i/>
                <w:iCs/>
                <w:szCs w:val="21"/>
                <w:highlight w:val="yellow"/>
              </w:rPr>
              <w:t>N=2</w:t>
            </w:r>
            <w:r w:rsidRPr="008E369F">
              <w:rPr>
                <w:bCs/>
                <w:szCs w:val="21"/>
                <w:highlight w:val="yellow"/>
              </w:rPr>
              <w:t xml:space="preserve">, for </w:t>
            </w:r>
            <w:r w:rsidRPr="008E369F">
              <w:rPr>
                <w:rFonts w:hint="eastAsia"/>
                <w:bCs/>
                <w:szCs w:val="21"/>
                <w:highlight w:val="yellow"/>
              </w:rPr>
              <w:t>RO</w:t>
            </w:r>
            <w:r w:rsidRPr="008E369F">
              <w:rPr>
                <w:bCs/>
                <w:szCs w:val="21"/>
                <w:highlight w:val="yellow"/>
              </w:rPr>
              <w:t>s associated with SS</w:t>
            </w:r>
            <w:r w:rsidRPr="008E369F">
              <w:rPr>
                <w:rFonts w:hint="eastAsia"/>
                <w:bCs/>
                <w:szCs w:val="21"/>
                <w:highlight w:val="yellow"/>
              </w:rPr>
              <w:t>B</w:t>
            </w:r>
            <w:r w:rsidRPr="008E369F">
              <w:rPr>
                <w:bCs/>
                <w:szCs w:val="21"/>
                <w:highlight w:val="yellow"/>
              </w:rPr>
              <w:t>#0). This works for both Alt.1 and Alt.2 for the starting RO determination</w:t>
            </w:r>
            <w:r>
              <w:rPr>
                <w:bCs/>
                <w:szCs w:val="21"/>
              </w:rPr>
              <w:t>.</w:t>
            </w:r>
          </w:p>
          <w:p w14:paraId="3DD49630" w14:textId="77777777" w:rsidR="00F60A4E" w:rsidRPr="00025D0D" w:rsidRDefault="00F60A4E" w:rsidP="00F60A4E">
            <w:pPr>
              <w:spacing w:after="120"/>
              <w:jc w:val="center"/>
              <w:rPr>
                <w:rFonts w:eastAsia="等线"/>
                <w:lang w:eastAsia="zh-CN"/>
              </w:rPr>
            </w:pPr>
            <w:r w:rsidRPr="0062080B">
              <w:rPr>
                <w:noProof/>
                <w:lang w:eastAsia="zh-CN"/>
              </w:rPr>
              <w:drawing>
                <wp:inline distT="0" distB="0" distL="0" distR="0" wp14:anchorId="1F928B74" wp14:editId="53FC96B7">
                  <wp:extent cx="4168140" cy="2369820"/>
                  <wp:effectExtent l="0" t="0" r="381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8140" cy="2369820"/>
                          </a:xfrm>
                          <a:prstGeom prst="rect">
                            <a:avLst/>
                          </a:prstGeom>
                          <a:noFill/>
                          <a:ln>
                            <a:noFill/>
                          </a:ln>
                        </pic:spPr>
                      </pic:pic>
                    </a:graphicData>
                  </a:graphic>
                </wp:inline>
              </w:drawing>
            </w:r>
          </w:p>
          <w:p w14:paraId="44B13E63" w14:textId="77777777" w:rsidR="00F60A4E" w:rsidRDefault="00F60A4E" w:rsidP="00F60A4E">
            <w:pPr>
              <w:spacing w:after="120"/>
              <w:rPr>
                <w:lang w:val="x-none" w:eastAsia="x-none"/>
              </w:rPr>
            </w:pPr>
          </w:p>
        </w:tc>
      </w:tr>
    </w:tbl>
    <w:p w14:paraId="73A96B80" w14:textId="4CA1C9B1" w:rsidR="00F60A4E" w:rsidRDefault="008E369F" w:rsidP="00F60A4E">
      <w:pPr>
        <w:spacing w:after="120"/>
        <w:rPr>
          <w:i/>
        </w:rPr>
      </w:pPr>
      <w:r>
        <w:rPr>
          <w:lang w:val="x-none" w:eastAsia="x-none"/>
        </w:rPr>
        <w:t xml:space="preserve">The main reason is no matter whether </w:t>
      </w:r>
      <w:proofErr w:type="spellStart"/>
      <w:r w:rsidRPr="009E0097">
        <w:rPr>
          <w:i/>
        </w:rPr>
        <w:t>TimeOffsetBetweenStartingRO</w:t>
      </w:r>
      <w:proofErr w:type="spellEnd"/>
      <w:r w:rsidRPr="009E0097">
        <w:t xml:space="preserve"> is provided</w:t>
      </w:r>
      <w:r>
        <w:rPr>
          <w:lang w:val="x-none" w:eastAsia="x-none"/>
        </w:rPr>
        <w:t xml:space="preserve"> , </w:t>
      </w:r>
      <w:r>
        <w:t xml:space="preserve">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w:t>
      </w:r>
      <w:proofErr w:type="gramStart"/>
      <w:r w:rsidRPr="00B55AEC">
        <w:t>preamble</w:t>
      </w:r>
      <w:proofErr w:type="gramEnd"/>
      <w:r w:rsidRPr="00B55AEC">
        <w:t xml:space="preserve"> repetitions</w:t>
      </w:r>
      <w:r>
        <w:t xml:space="preserve">  is the same. So we suggest adding the similar description on determination rule of </w:t>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w:t>
      </w:r>
      <w:proofErr w:type="gramStart"/>
      <w:r w:rsidRPr="00B55AEC">
        <w:t>repetitions</w:t>
      </w:r>
      <w:r>
        <w:t xml:space="preserve">  without</w:t>
      </w:r>
      <w:proofErr w:type="gramEnd"/>
      <w:r>
        <w:t xml:space="preserve"> </w:t>
      </w:r>
      <w:proofErr w:type="spellStart"/>
      <w:r w:rsidRPr="009E0097">
        <w:rPr>
          <w:i/>
        </w:rPr>
        <w:t>TimeOffsetBetweenStartingRO</w:t>
      </w:r>
      <w:proofErr w:type="spellEnd"/>
      <w:r>
        <w:rPr>
          <w:i/>
        </w:rPr>
        <w:t xml:space="preserve"> </w:t>
      </w:r>
      <w:r w:rsidRPr="008E369F">
        <w:t>to</w:t>
      </w:r>
      <w:r>
        <w:rPr>
          <w:i/>
        </w:rPr>
        <w:t xml:space="preserve"> </w:t>
      </w:r>
      <w:r w:rsidRPr="008E369F">
        <w:t>the corresponding part with</w:t>
      </w:r>
      <w:r>
        <w:rPr>
          <w:i/>
        </w:rPr>
        <w:t xml:space="preserve"> </w:t>
      </w:r>
      <w:proofErr w:type="spellStart"/>
      <w:r w:rsidRPr="009E0097">
        <w:rPr>
          <w:i/>
        </w:rPr>
        <w:t>TimeOffsetBetweenStartingRO</w:t>
      </w:r>
      <w:proofErr w:type="spellEnd"/>
      <w:r>
        <w:rPr>
          <w:i/>
        </w:rPr>
        <w:t>.</w:t>
      </w:r>
    </w:p>
    <w:p w14:paraId="58E011CD" w14:textId="4498280A" w:rsidR="008E369F" w:rsidRPr="008E369F" w:rsidRDefault="008E369F" w:rsidP="008E369F">
      <w:pPr>
        <w:spacing w:after="120"/>
        <w:rPr>
          <w:b/>
          <w:i/>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sidR="00D458D2">
        <w:rPr>
          <w:b/>
        </w:rPr>
        <w:t xml:space="preserve"> with </w:t>
      </w:r>
      <w:proofErr w:type="spellStart"/>
      <w:r w:rsidR="00D458D2">
        <w:rPr>
          <w:b/>
        </w:rPr>
        <w:t>hightlight</w:t>
      </w:r>
      <w:proofErr w:type="spellEnd"/>
      <w:r w:rsidRPr="008E369F">
        <w:rPr>
          <w:b/>
        </w:rPr>
        <w:t>:</w:t>
      </w:r>
    </w:p>
    <w:tbl>
      <w:tblPr>
        <w:tblStyle w:val="a4"/>
        <w:tblW w:w="0" w:type="auto"/>
        <w:tblLook w:val="04A0" w:firstRow="1" w:lastRow="0" w:firstColumn="1" w:lastColumn="0" w:noHBand="0" w:noVBand="1"/>
      </w:tblPr>
      <w:tblGrid>
        <w:gridCol w:w="9060"/>
      </w:tblGrid>
      <w:tr w:rsidR="008E369F" w14:paraId="7682A36D" w14:textId="77777777" w:rsidTr="008E369F">
        <w:tc>
          <w:tcPr>
            <w:tcW w:w="9060" w:type="dxa"/>
          </w:tcPr>
          <w:p w14:paraId="7D4B59FA" w14:textId="77777777" w:rsidR="008E369F" w:rsidRPr="00B916EC" w:rsidRDefault="008E369F" w:rsidP="008E369F">
            <w:pPr>
              <w:pStyle w:val="2"/>
              <w:ind w:left="850" w:hanging="850"/>
            </w:pPr>
            <w:r>
              <w:t xml:space="preserve">8.1 </w:t>
            </w:r>
            <w:r w:rsidRPr="00B916EC">
              <w:t>Random access preamble</w:t>
            </w:r>
          </w:p>
          <w:p w14:paraId="4EC7C5BA" w14:textId="77777777" w:rsidR="008E369F" w:rsidRDefault="008E369F" w:rsidP="008E369F">
            <w:pPr>
              <w:spacing w:after="120"/>
              <w:rPr>
                <w:rFonts w:eastAsia="等线"/>
                <w:lang w:eastAsia="zh-CN"/>
              </w:rPr>
            </w:pPr>
            <w:r>
              <w:rPr>
                <w:rFonts w:eastAsia="等线"/>
                <w:lang w:eastAsia="zh-CN"/>
              </w:rPr>
              <w:t>……</w:t>
            </w:r>
          </w:p>
          <w:p w14:paraId="60F95ECA" w14:textId="77777777" w:rsidR="008E369F" w:rsidRDefault="008E369F" w:rsidP="008E369F">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59B64CA3" w14:textId="77777777" w:rsidR="008E369F" w:rsidRPr="00A81FC3" w:rsidRDefault="008E369F" w:rsidP="008E369F">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41A70093" w14:textId="77777777" w:rsidR="008E369F" w:rsidRPr="009E0097" w:rsidRDefault="008E369F" w:rsidP="008E369F">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218DD1E7" w14:textId="169489B0" w:rsidR="00D458D2" w:rsidRPr="00D458D2" w:rsidRDefault="008E369F" w:rsidP="00D458D2">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00D458D2" w:rsidRPr="00B55AEC">
              <w:t xml:space="preserve"> </w:t>
            </w:r>
            <w:r w:rsidR="00D458D2" w:rsidRPr="00D458D2">
              <w:rPr>
                <w:color w:val="FF0000"/>
                <w:highlight w:val="yellow"/>
              </w:rPr>
              <w:t>is determined according to an ordering of valid PRACH occasions</w:t>
            </w:r>
          </w:p>
          <w:p w14:paraId="58BA48E2" w14:textId="77777777" w:rsidR="00D458D2" w:rsidRPr="00D458D2" w:rsidRDefault="00D458D2" w:rsidP="00D458D2">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7D8AE841" w14:textId="77777777" w:rsidR="00D458D2" w:rsidRPr="00D458D2" w:rsidRDefault="00D458D2" w:rsidP="00D458D2">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3ECDEECE" w14:textId="77777777" w:rsidR="008E369F" w:rsidRPr="00D458D2" w:rsidRDefault="008E369F" w:rsidP="008E369F">
            <w:pPr>
              <w:pStyle w:val="B1"/>
              <w:spacing w:after="120"/>
              <w:ind w:left="852"/>
              <w:rPr>
                <w:lang w:val="en-US"/>
              </w:rPr>
            </w:pPr>
          </w:p>
          <w:p w14:paraId="7D4F21C9" w14:textId="77777777" w:rsidR="008E369F" w:rsidRPr="00A81FC3" w:rsidRDefault="008E369F" w:rsidP="008E369F">
            <w:pPr>
              <w:pStyle w:val="B1"/>
              <w:spacing w:after="120"/>
              <w:rPr>
                <w:lang w:val="en-US"/>
              </w:rPr>
            </w:pPr>
            <w:r w:rsidRPr="00A81FC3">
              <w:rPr>
                <w:lang w:val="en-US"/>
              </w:rPr>
              <w:t>-</w:t>
            </w:r>
            <w:r w:rsidRPr="00A81FC3">
              <w:tab/>
            </w:r>
            <w:r>
              <w:t>otherwise,</w:t>
            </w:r>
          </w:p>
          <w:p w14:paraId="5FD00AC3" w14:textId="77777777" w:rsidR="008E369F" w:rsidRPr="009E0097" w:rsidRDefault="008E369F" w:rsidP="008E369F">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4B39C6A9" w14:textId="77777777" w:rsidR="008E369F" w:rsidRPr="00B55AEC" w:rsidRDefault="008E369F" w:rsidP="008E369F">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028729D9" w14:textId="77777777" w:rsidR="008E369F" w:rsidRPr="00A81FC3" w:rsidRDefault="008E369F" w:rsidP="008E369F">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361FA17A" w14:textId="0E6AE3AB" w:rsidR="008E369F" w:rsidRDefault="008E369F" w:rsidP="008E369F">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2DE474B5" w14:textId="77777777" w:rsidR="008E369F" w:rsidRPr="008E369F" w:rsidRDefault="008E369F" w:rsidP="008E369F">
      <w:pPr>
        <w:spacing w:after="120"/>
      </w:pPr>
    </w:p>
    <w:p w14:paraId="75C36CA1" w14:textId="371182F6" w:rsidR="008E369F" w:rsidRDefault="004911D5" w:rsidP="00F60A4E">
      <w:pPr>
        <w:spacing w:after="120"/>
        <w:rPr>
          <w:iCs/>
          <w:szCs w:val="21"/>
        </w:rPr>
      </w:pPr>
      <w:r>
        <w:t>In terms of t</w:t>
      </w:r>
      <w:r>
        <w:rPr>
          <w:szCs w:val="21"/>
        </w:rPr>
        <w:t xml:space="preserve">he candidate value of </w:t>
      </w:r>
      <w:r>
        <w:rPr>
          <w:i/>
          <w:iCs/>
          <w:szCs w:val="21"/>
        </w:rPr>
        <w:t xml:space="preserve">TimeOffsetBetweenStartingRO-r18, </w:t>
      </w:r>
      <w:r w:rsidRPr="004911D5">
        <w:rPr>
          <w:iCs/>
          <w:szCs w:val="21"/>
        </w:rPr>
        <w:t>we have the following agreement</w:t>
      </w:r>
      <w:r>
        <w:rPr>
          <w:iCs/>
          <w:szCs w:val="21"/>
        </w:rPr>
        <w:t xml:space="preserve"> in Ran1#114bis [1]</w:t>
      </w:r>
    </w:p>
    <w:tbl>
      <w:tblPr>
        <w:tblStyle w:val="a4"/>
        <w:tblW w:w="0" w:type="auto"/>
        <w:tblLook w:val="04A0" w:firstRow="1" w:lastRow="0" w:firstColumn="1" w:lastColumn="0" w:noHBand="0" w:noVBand="1"/>
      </w:tblPr>
      <w:tblGrid>
        <w:gridCol w:w="9060"/>
      </w:tblGrid>
      <w:tr w:rsidR="004911D5" w14:paraId="00B6E018" w14:textId="77777777" w:rsidTr="004911D5">
        <w:tc>
          <w:tcPr>
            <w:tcW w:w="9060" w:type="dxa"/>
          </w:tcPr>
          <w:p w14:paraId="35D9DE2D" w14:textId="77777777" w:rsidR="004911D5" w:rsidRDefault="004911D5" w:rsidP="004911D5">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22D30C7" w14:textId="77777777" w:rsidR="004911D5" w:rsidRDefault="004911D5" w:rsidP="004911D5">
            <w:pPr>
              <w:overflowPunct w:val="0"/>
              <w:autoSpaceDE w:val="0"/>
              <w:autoSpaceDN w:val="0"/>
              <w:adjustRightInd w:val="0"/>
              <w:spacing w:after="120"/>
              <w:textAlignment w:val="baseline"/>
              <w:rPr>
                <w:szCs w:val="21"/>
              </w:rPr>
            </w:pPr>
            <w:r>
              <w:t>T</w:t>
            </w:r>
            <w:r>
              <w:rPr>
                <w:szCs w:val="21"/>
              </w:rPr>
              <w:t xml:space="preserve">he candidate value of </w:t>
            </w:r>
            <w:r>
              <w:rPr>
                <w:i/>
                <w:iCs/>
                <w:szCs w:val="21"/>
              </w:rPr>
              <w:t>TimeOffsetBetweenStartingRO-r18</w:t>
            </w:r>
            <w:r>
              <w:rPr>
                <w:szCs w:val="21"/>
              </w:rPr>
              <w:t xml:space="preserve"> is proposed as below</w:t>
            </w:r>
          </w:p>
          <w:p w14:paraId="1AB50043" w14:textId="77777777" w:rsidR="004911D5" w:rsidRPr="003A0C16"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pPr>
            <w:r w:rsidRPr="003A0C16">
              <w:t>{16</w:t>
            </w:r>
            <w:r>
              <w:t>,</w:t>
            </w:r>
            <w:r w:rsidRPr="004E0E9B">
              <w:t xml:space="preserve"> </w:t>
            </w:r>
            <w:r>
              <w:t>[32]</w:t>
            </w:r>
            <w:r w:rsidRPr="003A0C16">
              <w:t>}, for RO groups for 8 repetitions</w:t>
            </w:r>
          </w:p>
          <w:p w14:paraId="2CD7C623" w14:textId="77777777" w:rsidR="004911D5" w:rsidRPr="003A0C16"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pPr>
            <w:r w:rsidRPr="003A0C16">
              <w:t>{8, 16</w:t>
            </w:r>
            <w:r>
              <w:t>,</w:t>
            </w:r>
            <w:r w:rsidRPr="004E0E9B">
              <w:t xml:space="preserve"> </w:t>
            </w:r>
            <w:r>
              <w:t>[32]</w:t>
            </w:r>
            <w:r w:rsidRPr="003A0C16">
              <w:t>}, for RO groups for 4 repetitions</w:t>
            </w:r>
          </w:p>
          <w:p w14:paraId="59F40028" w14:textId="29057FCE" w:rsidR="004911D5" w:rsidRPr="004911D5" w:rsidRDefault="004911D5" w:rsidP="00F60A4E">
            <w:pPr>
              <w:numPr>
                <w:ilvl w:val="0"/>
                <w:numId w:val="20"/>
              </w:numPr>
              <w:overflowPunct w:val="0"/>
              <w:autoSpaceDE w:val="0"/>
              <w:autoSpaceDN w:val="0"/>
              <w:adjustRightInd w:val="0"/>
              <w:spacing w:afterLines="0" w:after="120" w:line="280" w:lineRule="atLeast"/>
              <w:ind w:left="284" w:hanging="284"/>
              <w:jc w:val="both"/>
              <w:textAlignment w:val="baseline"/>
            </w:pPr>
            <w:r w:rsidRPr="003A0C16">
              <w:t>{</w:t>
            </w:r>
            <w:r>
              <w:t xml:space="preserve">4, </w:t>
            </w:r>
            <w:r w:rsidRPr="003A0C16">
              <w:t xml:space="preserve">8, </w:t>
            </w:r>
            <w:r>
              <w:t>[</w:t>
            </w:r>
            <w:r w:rsidRPr="003A0C16">
              <w:t>16</w:t>
            </w:r>
            <w:r>
              <w:t>, 32]</w:t>
            </w:r>
            <w:r w:rsidRPr="003A0C16">
              <w:t>}, for RO groups for 2 repetitions</w:t>
            </w:r>
          </w:p>
        </w:tc>
      </w:tr>
    </w:tbl>
    <w:p w14:paraId="28A7DA11" w14:textId="77777777" w:rsidR="004911D5" w:rsidRDefault="004911D5" w:rsidP="00F60A4E">
      <w:pPr>
        <w:spacing w:after="120"/>
        <w:rPr>
          <w:b/>
          <w:lang w:eastAsia="x-none"/>
        </w:rPr>
      </w:pPr>
    </w:p>
    <w:p w14:paraId="5304C2B9" w14:textId="28A81DF4" w:rsidR="004911D5" w:rsidRDefault="004911D5" w:rsidP="00F60A4E">
      <w:pPr>
        <w:spacing w:after="120"/>
        <w:rPr>
          <w:lang w:eastAsia="x-none"/>
        </w:rPr>
      </w:pPr>
      <w:r w:rsidRPr="004911D5">
        <w:rPr>
          <w:lang w:eastAsia="x-none"/>
        </w:rPr>
        <w:t>From technical perspective, it is better to keep the above value in the bracket in order to support more RO group</w:t>
      </w:r>
      <w:r>
        <w:rPr>
          <w:lang w:eastAsia="x-none"/>
        </w:rPr>
        <w:t>s.</w:t>
      </w:r>
    </w:p>
    <w:p w14:paraId="396A678B" w14:textId="5B0BF816" w:rsidR="004911D5" w:rsidRPr="004911D5" w:rsidRDefault="004911D5" w:rsidP="004911D5">
      <w:pPr>
        <w:overflowPunct w:val="0"/>
        <w:autoSpaceDE w:val="0"/>
        <w:autoSpaceDN w:val="0"/>
        <w:adjustRightInd w:val="0"/>
        <w:spacing w:after="120"/>
        <w:textAlignment w:val="baseline"/>
        <w:rPr>
          <w:b/>
          <w:szCs w:val="21"/>
        </w:rPr>
      </w:pPr>
      <w:r w:rsidRPr="004911D5">
        <w:rPr>
          <w:b/>
          <w:lang w:eastAsia="x-none"/>
        </w:rPr>
        <w:t>Proposal2:</w:t>
      </w:r>
      <w:r w:rsidRPr="004911D5">
        <w:rPr>
          <w:b/>
        </w:rPr>
        <w:t xml:space="preserve"> T</w:t>
      </w:r>
      <w:r w:rsidRPr="004911D5">
        <w:rPr>
          <w:b/>
          <w:szCs w:val="21"/>
        </w:rPr>
        <w:t xml:space="preserve">he candidate value of </w:t>
      </w:r>
      <w:r w:rsidRPr="004911D5">
        <w:rPr>
          <w:b/>
          <w:i/>
          <w:iCs/>
          <w:szCs w:val="21"/>
        </w:rPr>
        <w:t>TimeOffsetBetweenStartingRO-r18</w:t>
      </w:r>
      <w:r w:rsidRPr="004911D5">
        <w:rPr>
          <w:b/>
          <w:szCs w:val="21"/>
        </w:rPr>
        <w:t xml:space="preserve"> is proposed as below</w:t>
      </w:r>
    </w:p>
    <w:p w14:paraId="4213245A" w14:textId="77777777" w:rsidR="004911D5" w:rsidRPr="004911D5"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rPr>
          <w:b/>
        </w:rPr>
      </w:pPr>
      <w:r w:rsidRPr="004911D5">
        <w:rPr>
          <w:b/>
        </w:rPr>
        <w:t xml:space="preserve">{16, </w:t>
      </w:r>
      <w:r w:rsidRPr="004911D5">
        <w:rPr>
          <w:b/>
          <w:strike/>
          <w:color w:val="FF0000"/>
        </w:rPr>
        <w:t>[</w:t>
      </w:r>
      <w:r w:rsidRPr="004911D5">
        <w:rPr>
          <w:b/>
        </w:rPr>
        <w:t>32</w:t>
      </w:r>
      <w:r w:rsidRPr="004911D5">
        <w:rPr>
          <w:b/>
          <w:strike/>
          <w:color w:val="FF0000"/>
        </w:rPr>
        <w:t>]</w:t>
      </w:r>
      <w:r w:rsidRPr="004911D5">
        <w:rPr>
          <w:b/>
        </w:rPr>
        <w:t>}, for RO groups for 8 repetitions</w:t>
      </w:r>
    </w:p>
    <w:p w14:paraId="736656E6" w14:textId="77777777" w:rsidR="004911D5" w:rsidRPr="004911D5"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rPr>
          <w:b/>
        </w:rPr>
      </w:pPr>
      <w:r w:rsidRPr="004911D5">
        <w:rPr>
          <w:b/>
        </w:rPr>
        <w:t xml:space="preserve">{8, 16, </w:t>
      </w:r>
      <w:r w:rsidRPr="004911D5">
        <w:rPr>
          <w:b/>
          <w:strike/>
          <w:color w:val="FF0000"/>
        </w:rPr>
        <w:t>[</w:t>
      </w:r>
      <w:r w:rsidRPr="004911D5">
        <w:rPr>
          <w:b/>
        </w:rPr>
        <w:t>32</w:t>
      </w:r>
      <w:r w:rsidRPr="004911D5">
        <w:rPr>
          <w:b/>
          <w:strike/>
          <w:color w:val="FF0000"/>
        </w:rPr>
        <w:t>]</w:t>
      </w:r>
      <w:r w:rsidRPr="004911D5">
        <w:rPr>
          <w:b/>
        </w:rPr>
        <w:t>}, for RO groups for 4 repetitions</w:t>
      </w:r>
    </w:p>
    <w:p w14:paraId="5491EC10" w14:textId="3820BD53" w:rsidR="004911D5" w:rsidRPr="004911D5" w:rsidRDefault="004911D5" w:rsidP="004911D5">
      <w:pPr>
        <w:spacing w:after="120"/>
        <w:rPr>
          <w:b/>
          <w:lang w:eastAsia="x-none"/>
        </w:rPr>
      </w:pPr>
      <w:r w:rsidRPr="004911D5">
        <w:rPr>
          <w:b/>
        </w:rPr>
        <w:t xml:space="preserve">{4, 8, </w:t>
      </w:r>
      <w:r w:rsidRPr="004911D5">
        <w:rPr>
          <w:b/>
          <w:strike/>
          <w:color w:val="FF0000"/>
        </w:rPr>
        <w:t>[</w:t>
      </w:r>
      <w:r w:rsidRPr="004911D5">
        <w:rPr>
          <w:b/>
        </w:rPr>
        <w:t>16, 32</w:t>
      </w:r>
      <w:r w:rsidRPr="004911D5">
        <w:rPr>
          <w:b/>
          <w:strike/>
          <w:color w:val="FF0000"/>
        </w:rPr>
        <w:t>]</w:t>
      </w:r>
      <w:r w:rsidRPr="004911D5">
        <w:rPr>
          <w:b/>
        </w:rPr>
        <w:t>}, for RO groups for 2 repetitions</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F60C5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6C57C2" w:rsidRPr="006C57C2">
        <w:rPr>
          <w:lang w:eastAsia="x-none"/>
        </w:rPr>
        <w:t>PRACH coverage enhancements</w:t>
      </w:r>
      <w:r w:rsidR="006C57C2"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352A8FFB" w14:textId="7436A349" w:rsidR="00D458D2" w:rsidRPr="008E369F" w:rsidRDefault="00D458D2" w:rsidP="00D458D2">
      <w:pPr>
        <w:spacing w:after="120"/>
        <w:rPr>
          <w:b/>
          <w:i/>
        </w:rPr>
      </w:pPr>
      <w:r w:rsidRPr="008E369F">
        <w:rPr>
          <w:b/>
        </w:rPr>
        <w:t>Proposal1</w:t>
      </w:r>
      <w:r w:rsidRPr="008E369F">
        <w:rPr>
          <w:rFonts w:ascii="宋体" w:eastAsia="宋体" w:hAnsi="宋体" w:cs="宋体" w:hint="eastAsia"/>
          <w:b/>
        </w:rPr>
        <w:t>：</w:t>
      </w:r>
      <w:r w:rsidRPr="008E369F">
        <w:rPr>
          <w:rFonts w:asciiTheme="minorEastAsia" w:eastAsiaTheme="minorEastAsia" w:hAnsiTheme="minorEastAsia" w:hint="eastAsia"/>
          <w:b/>
          <w:lang w:eastAsia="zh-CN"/>
        </w:rPr>
        <w:t>T</w:t>
      </w:r>
      <w:r w:rsidRPr="008E369F">
        <w:rPr>
          <w:b/>
        </w:rPr>
        <w:t xml:space="preserve">he similar description on determination rule of the first valid PRACH occasion of subsequent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8E369F">
        <w:rPr>
          <w:b/>
        </w:rPr>
        <w:t xml:space="preserve"> preamble </w:t>
      </w:r>
      <w:proofErr w:type="gramStart"/>
      <w:r w:rsidRPr="008E369F">
        <w:rPr>
          <w:b/>
        </w:rPr>
        <w:t>repetitions  without</w:t>
      </w:r>
      <w:proofErr w:type="gramEnd"/>
      <w:r w:rsidRPr="008E369F">
        <w:rPr>
          <w:b/>
        </w:rPr>
        <w:t xml:space="preserve"> </w:t>
      </w:r>
      <w:proofErr w:type="spellStart"/>
      <w:r w:rsidRPr="008E369F">
        <w:rPr>
          <w:b/>
          <w:i/>
        </w:rPr>
        <w:t>TimeOffsetBetweenStartingRO</w:t>
      </w:r>
      <w:proofErr w:type="spellEnd"/>
      <w:r w:rsidRPr="008E369F">
        <w:rPr>
          <w:b/>
          <w:i/>
        </w:rPr>
        <w:t xml:space="preserve"> </w:t>
      </w:r>
      <w:r w:rsidRPr="008E369F">
        <w:rPr>
          <w:b/>
        </w:rPr>
        <w:t>should be added</w:t>
      </w:r>
      <w:r w:rsidRPr="008E369F">
        <w:rPr>
          <w:b/>
          <w:i/>
        </w:rPr>
        <w:t xml:space="preserve"> </w:t>
      </w:r>
      <w:r w:rsidRPr="008E369F">
        <w:rPr>
          <w:b/>
        </w:rPr>
        <w:t>to</w:t>
      </w:r>
      <w:r w:rsidRPr="008E369F">
        <w:rPr>
          <w:b/>
          <w:i/>
        </w:rPr>
        <w:t xml:space="preserve"> </w:t>
      </w:r>
      <w:r w:rsidRPr="008E369F">
        <w:rPr>
          <w:b/>
        </w:rPr>
        <w:t>the corresponding part with</w:t>
      </w:r>
      <w:r w:rsidRPr="008E369F">
        <w:rPr>
          <w:b/>
          <w:i/>
        </w:rPr>
        <w:t xml:space="preserve"> </w:t>
      </w:r>
      <w:proofErr w:type="spellStart"/>
      <w:r w:rsidRPr="008E369F">
        <w:rPr>
          <w:b/>
          <w:i/>
        </w:rPr>
        <w:t>TimeOffsetBetweenStartingRO</w:t>
      </w:r>
      <w:proofErr w:type="spellEnd"/>
      <w:r w:rsidRPr="008E369F">
        <w:rPr>
          <w:b/>
          <w:i/>
        </w:rPr>
        <w:t xml:space="preserve"> </w:t>
      </w:r>
      <w:r w:rsidRPr="008E369F">
        <w:rPr>
          <w:b/>
        </w:rPr>
        <w:t>as follows</w:t>
      </w:r>
      <w:r>
        <w:rPr>
          <w:b/>
        </w:rPr>
        <w:t xml:space="preserve"> with highlight</w:t>
      </w:r>
      <w:r w:rsidRPr="008E369F">
        <w:rPr>
          <w:b/>
        </w:rPr>
        <w:t>:</w:t>
      </w:r>
    </w:p>
    <w:tbl>
      <w:tblPr>
        <w:tblStyle w:val="a4"/>
        <w:tblW w:w="0" w:type="auto"/>
        <w:tblLook w:val="04A0" w:firstRow="1" w:lastRow="0" w:firstColumn="1" w:lastColumn="0" w:noHBand="0" w:noVBand="1"/>
      </w:tblPr>
      <w:tblGrid>
        <w:gridCol w:w="9060"/>
      </w:tblGrid>
      <w:tr w:rsidR="00D458D2" w14:paraId="1BC4D9C5" w14:textId="77777777" w:rsidTr="00241032">
        <w:tc>
          <w:tcPr>
            <w:tcW w:w="9060" w:type="dxa"/>
          </w:tcPr>
          <w:p w14:paraId="3CE24E26" w14:textId="77777777" w:rsidR="00D458D2" w:rsidRPr="00B916EC" w:rsidRDefault="00D458D2" w:rsidP="00241032">
            <w:pPr>
              <w:pStyle w:val="2"/>
              <w:ind w:left="850" w:hanging="850"/>
            </w:pPr>
            <w:r>
              <w:t xml:space="preserve">8.1 </w:t>
            </w:r>
            <w:r w:rsidRPr="00B916EC">
              <w:t>Random access preamble</w:t>
            </w:r>
          </w:p>
          <w:p w14:paraId="50DCE9F6" w14:textId="77777777" w:rsidR="00D458D2" w:rsidRDefault="00D458D2" w:rsidP="00241032">
            <w:pPr>
              <w:spacing w:after="120"/>
              <w:rPr>
                <w:rFonts w:eastAsia="等线"/>
                <w:lang w:eastAsia="zh-CN"/>
              </w:rPr>
            </w:pPr>
            <w:r>
              <w:rPr>
                <w:rFonts w:eastAsia="等线"/>
                <w:lang w:eastAsia="zh-CN"/>
              </w:rPr>
              <w:t>……</w:t>
            </w:r>
          </w:p>
          <w:p w14:paraId="46085A42" w14:textId="77777777" w:rsidR="00D458D2" w:rsidRDefault="00D458D2" w:rsidP="00241032">
            <w:pPr>
              <w:spacing w:after="120"/>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497B724A" w14:textId="77777777" w:rsidR="00D458D2" w:rsidRPr="00A81FC3" w:rsidRDefault="00D458D2" w:rsidP="00241032">
            <w:pPr>
              <w:pStyle w:val="B1"/>
              <w:spacing w:after="120"/>
              <w:rPr>
                <w:lang w:val="en-US"/>
              </w:rPr>
            </w:pPr>
            <w:r w:rsidRPr="00A81FC3">
              <w:rPr>
                <w:lang w:val="en-US"/>
              </w:rPr>
              <w:t>-</w:t>
            </w:r>
            <w:r w:rsidRPr="00A81FC3">
              <w:tab/>
            </w:r>
            <w:r>
              <w:t>i</w:t>
            </w:r>
            <w:r w:rsidRPr="009E0097">
              <w:rPr>
                <w:iCs/>
              </w:rPr>
              <w:t xml:space="preserve">f </w:t>
            </w:r>
            <w:proofErr w:type="spellStart"/>
            <w:r w:rsidRPr="009E0097">
              <w:rPr>
                <w:i/>
              </w:rPr>
              <w:t>TimeOffsetBetweenStartingRO</w:t>
            </w:r>
            <w:proofErr w:type="spellEnd"/>
            <w:r w:rsidRPr="009E0097">
              <w:t xml:space="preserve"> is provided, for each frequency resource index for frequency multiplexed PRACH occasions</w:t>
            </w:r>
            <w:r>
              <w:t>,</w:t>
            </w:r>
          </w:p>
          <w:p w14:paraId="1FDC5255" w14:textId="77777777" w:rsidR="00D458D2" w:rsidRPr="009E0097" w:rsidRDefault="00D458D2" w:rsidP="00241032">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r>
              <w:t>is</w:t>
            </w:r>
            <w:r w:rsidRPr="009E0097">
              <w:t xml:space="preserve"> the first valid PRACH occasion </w:t>
            </w:r>
          </w:p>
          <w:p w14:paraId="624F4B5D" w14:textId="77777777" w:rsidR="00D458D2" w:rsidRPr="00D458D2" w:rsidRDefault="00D458D2" w:rsidP="00241032">
            <w:pPr>
              <w:pStyle w:val="B1"/>
              <w:spacing w:after="120"/>
              <w:ind w:left="852"/>
              <w:rPr>
                <w:color w:val="FF0000"/>
                <w:highlight w:val="yellow"/>
              </w:rPr>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after </w:t>
            </w:r>
            <w:proofErr w:type="spellStart"/>
            <w:r w:rsidRPr="009E0097">
              <w:rPr>
                <w:i/>
              </w:rPr>
              <w:t>TimeOffsetBetweenStartingRO</w:t>
            </w:r>
            <w:proofErr w:type="spellEnd"/>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rsidRPr="00B55AEC">
              <w:t xml:space="preserve"> </w:t>
            </w:r>
            <w:r w:rsidRPr="00D458D2">
              <w:rPr>
                <w:color w:val="FF0000"/>
                <w:highlight w:val="yellow"/>
              </w:rPr>
              <w:t>is determined according to an ordering of valid PRACH occasions</w:t>
            </w:r>
          </w:p>
          <w:p w14:paraId="170B0960" w14:textId="77777777" w:rsidR="00D458D2" w:rsidRPr="00D458D2" w:rsidRDefault="00D458D2" w:rsidP="00241032">
            <w:pPr>
              <w:pStyle w:val="B1"/>
              <w:spacing w:after="120"/>
              <w:ind w:left="1136"/>
              <w:rPr>
                <w:color w:val="FF0000"/>
                <w:highlight w:val="yellow"/>
                <w:lang w:val="en-US"/>
              </w:rPr>
            </w:pPr>
            <w:r w:rsidRPr="00D458D2">
              <w:rPr>
                <w:color w:val="FF0000"/>
                <w:highlight w:val="yellow"/>
                <w:lang w:val="en-US"/>
              </w:rPr>
              <w:t>-</w:t>
            </w:r>
            <w:r w:rsidRPr="00D458D2">
              <w:rPr>
                <w:color w:val="FF0000"/>
                <w:highlight w:val="yellow"/>
              </w:rPr>
              <w:tab/>
              <w:t>first, in increasing order of frequency resource indexes for frequency multiplexed PRACH occasions</w:t>
            </w:r>
          </w:p>
          <w:p w14:paraId="1D737282" w14:textId="77777777" w:rsidR="00D458D2" w:rsidRPr="00D458D2" w:rsidRDefault="00D458D2" w:rsidP="00241032">
            <w:pPr>
              <w:pStyle w:val="B1"/>
              <w:spacing w:after="120"/>
              <w:ind w:left="1136"/>
              <w:rPr>
                <w:color w:val="FF0000"/>
                <w:lang w:val="en-US"/>
              </w:rPr>
            </w:pPr>
            <w:r w:rsidRPr="00D458D2">
              <w:rPr>
                <w:color w:val="FF0000"/>
                <w:highlight w:val="yellow"/>
                <w:lang w:val="en-US"/>
              </w:rPr>
              <w:t>-</w:t>
            </w:r>
            <w:r w:rsidRPr="00D458D2">
              <w:rPr>
                <w:color w:val="FF0000"/>
                <w:highlight w:val="yellow"/>
              </w:rPr>
              <w:tab/>
              <w:t>second, in increasing order of time resource indexes for time multiplexed PRACH occasions</w:t>
            </w:r>
          </w:p>
          <w:p w14:paraId="70FC9567" w14:textId="77777777" w:rsidR="00D458D2" w:rsidRPr="00D458D2" w:rsidRDefault="00D458D2" w:rsidP="00241032">
            <w:pPr>
              <w:pStyle w:val="B1"/>
              <w:spacing w:after="120"/>
              <w:ind w:left="852"/>
              <w:rPr>
                <w:lang w:val="en-US"/>
              </w:rPr>
            </w:pPr>
          </w:p>
          <w:p w14:paraId="24FC88C1" w14:textId="77777777" w:rsidR="00D458D2" w:rsidRPr="00A81FC3" w:rsidRDefault="00D458D2" w:rsidP="00241032">
            <w:pPr>
              <w:pStyle w:val="B1"/>
              <w:spacing w:after="120"/>
              <w:rPr>
                <w:lang w:val="en-US"/>
              </w:rPr>
            </w:pPr>
            <w:r w:rsidRPr="00A81FC3">
              <w:rPr>
                <w:lang w:val="en-US"/>
              </w:rPr>
              <w:t>-</w:t>
            </w:r>
            <w:r w:rsidRPr="00A81FC3">
              <w:tab/>
            </w:r>
            <w:r>
              <w:t>otherwise,</w:t>
            </w:r>
          </w:p>
          <w:p w14:paraId="0717232B" w14:textId="77777777" w:rsidR="00D458D2" w:rsidRPr="009E0097" w:rsidRDefault="00D458D2" w:rsidP="00241032">
            <w:pPr>
              <w:pStyle w:val="B1"/>
              <w:spacing w:after="12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is the first valid PRACH occasion </w:t>
            </w:r>
          </w:p>
          <w:p w14:paraId="1DACCDF0" w14:textId="77777777" w:rsidR="00D458D2" w:rsidRPr="00B55AEC" w:rsidRDefault="00D458D2" w:rsidP="00241032">
            <w:pPr>
              <w:pStyle w:val="B1"/>
              <w:spacing w:after="12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09653533" w14:textId="77777777" w:rsidR="00D458D2" w:rsidRPr="00A81FC3" w:rsidRDefault="00D458D2" w:rsidP="00241032">
            <w:pPr>
              <w:pStyle w:val="B1"/>
              <w:spacing w:after="120"/>
              <w:ind w:left="1136"/>
              <w:rPr>
                <w:lang w:val="en-US"/>
              </w:rPr>
            </w:pPr>
            <w:r w:rsidRPr="00A81FC3">
              <w:rPr>
                <w:lang w:val="en-US"/>
              </w:rPr>
              <w:t>-</w:t>
            </w:r>
            <w:r w:rsidRPr="00A81FC3">
              <w:tab/>
            </w:r>
            <w:r>
              <w:t>f</w:t>
            </w:r>
            <w:r w:rsidRPr="009E0097">
              <w:t>irst, in increasing order of frequency resource indexes for frequency multiplexed PRACH</w:t>
            </w:r>
            <w:r>
              <w:t xml:space="preserve"> occasions</w:t>
            </w:r>
          </w:p>
          <w:p w14:paraId="0AB6A42C" w14:textId="77777777" w:rsidR="00D458D2" w:rsidRDefault="00D458D2" w:rsidP="00241032">
            <w:pPr>
              <w:spacing w:after="120"/>
            </w:pPr>
            <w:r w:rsidRPr="00A81FC3">
              <w:t>-</w:t>
            </w:r>
            <w:r w:rsidRPr="00A81FC3">
              <w:tab/>
            </w:r>
            <w:r>
              <w:t>s</w:t>
            </w:r>
            <w:r w:rsidRPr="009E0097">
              <w:t>econd, in increasing order of time resource indexes for time multiplexed PRACH occasion</w:t>
            </w:r>
            <w:r>
              <w:t xml:space="preserve">s </w:t>
            </w:r>
            <w:r w:rsidRPr="005C3264">
              <w:rPr>
                <w:rFonts w:eastAsia="等线"/>
                <w:lang w:eastAsia="zh-CN"/>
              </w:rPr>
              <w:t xml:space="preserve">For a PRACH transmission triggered upon request by higher layers, a value of </w:t>
            </w:r>
            <w:proofErr w:type="spellStart"/>
            <w:r w:rsidRPr="005C3264">
              <w:rPr>
                <w:rFonts w:eastAsia="等线"/>
                <w:i/>
                <w:lang w:eastAsia="zh-CN"/>
              </w:rPr>
              <w:t>ra-OccasionList</w:t>
            </w:r>
            <w:proofErr w:type="spellEnd"/>
            <w:r w:rsidRPr="005C3264">
              <w:rPr>
                <w:rFonts w:eastAsia="等线"/>
                <w:lang w:eastAsia="zh-CN"/>
              </w:rPr>
              <w:t xml:space="preserve"> [12, TS 38.331], if </w:t>
            </w:r>
            <w:proofErr w:type="spellStart"/>
            <w:r w:rsidRPr="005C3264">
              <w:rPr>
                <w:rFonts w:eastAsia="等线"/>
                <w:i/>
                <w:lang w:eastAsia="zh-CN"/>
              </w:rPr>
              <w:t>csirs-ResourceList</w:t>
            </w:r>
            <w:proofErr w:type="spellEnd"/>
            <w:r w:rsidRPr="005C3264">
              <w:rPr>
                <w:rFonts w:eastAsia="等线"/>
                <w:lang w:eastAsia="zh-CN"/>
              </w:rPr>
              <w:t xml:space="preserve"> is provided, indicates a list of PRACH occasions for the PRACH transmission where the PRACH occasions are associated with the selected CSI-RS index indicated by</w:t>
            </w:r>
            <w:r w:rsidRPr="005C3264">
              <w:rPr>
                <w:rFonts w:eastAsia="等线"/>
                <w:i/>
                <w:lang w:eastAsia="zh-CN"/>
              </w:rPr>
              <w:t xml:space="preserve"> </w:t>
            </w:r>
            <w:proofErr w:type="spellStart"/>
            <w:r w:rsidRPr="005C3264">
              <w:rPr>
                <w:rFonts w:eastAsia="等线"/>
                <w:i/>
                <w:lang w:eastAsia="zh-CN"/>
              </w:rPr>
              <w:t>csi</w:t>
            </w:r>
            <w:proofErr w:type="spellEnd"/>
            <w:r w:rsidRPr="005C3264">
              <w:rPr>
                <w:rFonts w:eastAsia="等线"/>
                <w:i/>
                <w:lang w:eastAsia="zh-CN"/>
              </w:rPr>
              <w:t>-RS</w:t>
            </w:r>
            <w:r w:rsidRPr="005C3264">
              <w:rPr>
                <w:rFonts w:eastAsia="等线"/>
                <w:lang w:eastAsia="zh-CN"/>
              </w:rPr>
              <w:t xml:space="preserve">. The indexing of the PRACH occasions indicated by </w:t>
            </w:r>
            <w:proofErr w:type="spellStart"/>
            <w:r w:rsidRPr="005C3264">
              <w:rPr>
                <w:rFonts w:eastAsia="等线"/>
                <w:i/>
                <w:lang w:eastAsia="zh-CN"/>
              </w:rPr>
              <w:t>ra-OccasionList</w:t>
            </w:r>
            <w:proofErr w:type="spellEnd"/>
            <w:r w:rsidRPr="005C3264">
              <w:rPr>
                <w:rFonts w:eastAsia="等线"/>
                <w:lang w:eastAsia="zh-CN"/>
              </w:rPr>
              <w:t xml:space="preserve"> is reset per association</w:t>
            </w:r>
            <w:r w:rsidRPr="005C3264">
              <w:rPr>
                <w:rFonts w:eastAsia="等线" w:hint="eastAsia"/>
                <w:lang w:eastAsia="zh-CN"/>
              </w:rPr>
              <w:t xml:space="preserve"> pattern</w:t>
            </w:r>
            <w:r w:rsidRPr="005C3264">
              <w:rPr>
                <w:rFonts w:eastAsia="等线"/>
                <w:lang w:eastAsia="zh-CN"/>
              </w:rPr>
              <w:t xml:space="preserve"> period</w:t>
            </w:r>
            <w:r w:rsidRPr="005C3264">
              <w:rPr>
                <w:rFonts w:eastAsia="等线" w:hint="eastAsia"/>
                <w:lang w:eastAsia="zh-CN"/>
              </w:rPr>
              <w:t>.</w:t>
            </w:r>
          </w:p>
        </w:tc>
      </w:tr>
    </w:tbl>
    <w:p w14:paraId="0C96A6A5" w14:textId="77777777" w:rsidR="004911D5" w:rsidRPr="004911D5" w:rsidRDefault="004911D5" w:rsidP="004911D5">
      <w:pPr>
        <w:overflowPunct w:val="0"/>
        <w:autoSpaceDE w:val="0"/>
        <w:autoSpaceDN w:val="0"/>
        <w:adjustRightInd w:val="0"/>
        <w:spacing w:after="120"/>
        <w:textAlignment w:val="baseline"/>
        <w:rPr>
          <w:b/>
          <w:szCs w:val="21"/>
        </w:rPr>
      </w:pPr>
      <w:r w:rsidRPr="004911D5">
        <w:rPr>
          <w:b/>
          <w:lang w:eastAsia="x-none"/>
        </w:rPr>
        <w:t>Proposal2:</w:t>
      </w:r>
      <w:r w:rsidRPr="004911D5">
        <w:rPr>
          <w:b/>
        </w:rPr>
        <w:t xml:space="preserve"> T</w:t>
      </w:r>
      <w:r w:rsidRPr="004911D5">
        <w:rPr>
          <w:b/>
          <w:szCs w:val="21"/>
        </w:rPr>
        <w:t xml:space="preserve">he candidate value of </w:t>
      </w:r>
      <w:r w:rsidRPr="004911D5">
        <w:rPr>
          <w:b/>
          <w:i/>
          <w:iCs/>
          <w:szCs w:val="21"/>
        </w:rPr>
        <w:t>TimeOffsetBetweenStartingRO-r18</w:t>
      </w:r>
      <w:r w:rsidRPr="004911D5">
        <w:rPr>
          <w:b/>
          <w:szCs w:val="21"/>
        </w:rPr>
        <w:t xml:space="preserve"> is proposed as below</w:t>
      </w:r>
    </w:p>
    <w:p w14:paraId="0A83B354" w14:textId="77777777" w:rsidR="004911D5" w:rsidRPr="004911D5"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rPr>
          <w:b/>
        </w:rPr>
      </w:pPr>
      <w:r w:rsidRPr="004911D5">
        <w:rPr>
          <w:b/>
        </w:rPr>
        <w:t xml:space="preserve">{16, </w:t>
      </w:r>
      <w:r w:rsidRPr="004911D5">
        <w:rPr>
          <w:b/>
          <w:strike/>
          <w:color w:val="FF0000"/>
        </w:rPr>
        <w:t>[</w:t>
      </w:r>
      <w:r w:rsidRPr="004911D5">
        <w:rPr>
          <w:b/>
        </w:rPr>
        <w:t>32</w:t>
      </w:r>
      <w:r w:rsidRPr="004911D5">
        <w:rPr>
          <w:b/>
          <w:strike/>
          <w:color w:val="FF0000"/>
        </w:rPr>
        <w:t>]</w:t>
      </w:r>
      <w:r w:rsidRPr="004911D5">
        <w:rPr>
          <w:b/>
        </w:rPr>
        <w:t>}, for RO groups for 8 repetitions</w:t>
      </w:r>
    </w:p>
    <w:p w14:paraId="79835782" w14:textId="77777777" w:rsidR="004911D5" w:rsidRPr="004911D5" w:rsidRDefault="004911D5" w:rsidP="004911D5">
      <w:pPr>
        <w:numPr>
          <w:ilvl w:val="0"/>
          <w:numId w:val="20"/>
        </w:numPr>
        <w:overflowPunct w:val="0"/>
        <w:autoSpaceDE w:val="0"/>
        <w:autoSpaceDN w:val="0"/>
        <w:adjustRightInd w:val="0"/>
        <w:spacing w:afterLines="0" w:after="120" w:line="280" w:lineRule="atLeast"/>
        <w:ind w:left="284" w:hanging="284"/>
        <w:jc w:val="both"/>
        <w:textAlignment w:val="baseline"/>
        <w:rPr>
          <w:b/>
        </w:rPr>
      </w:pPr>
      <w:r w:rsidRPr="004911D5">
        <w:rPr>
          <w:b/>
        </w:rPr>
        <w:t xml:space="preserve">{8, 16, </w:t>
      </w:r>
      <w:r w:rsidRPr="004911D5">
        <w:rPr>
          <w:b/>
          <w:strike/>
          <w:color w:val="FF0000"/>
        </w:rPr>
        <w:t>[</w:t>
      </w:r>
      <w:r w:rsidRPr="004911D5">
        <w:rPr>
          <w:b/>
        </w:rPr>
        <w:t>32</w:t>
      </w:r>
      <w:r w:rsidRPr="004911D5">
        <w:rPr>
          <w:b/>
          <w:strike/>
          <w:color w:val="FF0000"/>
        </w:rPr>
        <w:t>]</w:t>
      </w:r>
      <w:r w:rsidRPr="004911D5">
        <w:rPr>
          <w:b/>
        </w:rPr>
        <w:t>}, for RO groups for 4 repetitions</w:t>
      </w:r>
    </w:p>
    <w:p w14:paraId="4DC66791" w14:textId="0E2AA6DF" w:rsidR="000509B0" w:rsidRPr="004911D5" w:rsidRDefault="004911D5" w:rsidP="004911D5">
      <w:pPr>
        <w:spacing w:after="120"/>
        <w:rPr>
          <w:b/>
          <w:lang w:eastAsia="x-none"/>
        </w:rPr>
      </w:pPr>
      <w:r w:rsidRPr="004911D5">
        <w:rPr>
          <w:b/>
        </w:rPr>
        <w:t xml:space="preserve">{4, 8, </w:t>
      </w:r>
      <w:r w:rsidRPr="004911D5">
        <w:rPr>
          <w:b/>
          <w:strike/>
          <w:color w:val="FF0000"/>
        </w:rPr>
        <w:t>[</w:t>
      </w:r>
      <w:r w:rsidRPr="004911D5">
        <w:rPr>
          <w:b/>
        </w:rPr>
        <w:t>16, 32</w:t>
      </w:r>
      <w:r w:rsidRPr="004911D5">
        <w:rPr>
          <w:b/>
          <w:strike/>
          <w:color w:val="FF0000"/>
        </w:rPr>
        <w:t>]</w:t>
      </w:r>
      <w:r w:rsidRPr="004911D5">
        <w:rPr>
          <w:b/>
        </w:rPr>
        <w:t>}, for RO groups for 2 repetitions</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6" w:name="_Ref64636111"/>
      <w:r>
        <w:rPr>
          <w:rFonts w:hint="eastAsia"/>
        </w:rPr>
        <w:t>Reference</w:t>
      </w:r>
    </w:p>
    <w:bookmarkEnd w:id="6"/>
    <w:p w14:paraId="5B483DC0" w14:textId="0C11322D"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458D2">
        <w:rPr>
          <w:rFonts w:ascii="Times New Roman" w:eastAsia="宋体" w:hAnsi="Times New Roman"/>
          <w:szCs w:val="20"/>
        </w:rPr>
        <w:t>4</w:t>
      </w:r>
      <w:r w:rsidR="00F12BFE">
        <w:rPr>
          <w:rFonts w:ascii="Times New Roman" w:eastAsia="宋体" w:hAnsi="Times New Roman"/>
          <w:szCs w:val="20"/>
        </w:rPr>
        <w:t>bis</w:t>
      </w:r>
      <w:r w:rsidRPr="00BC02F4">
        <w:rPr>
          <w:rFonts w:ascii="Times New Roman" w:eastAsia="宋体" w:hAnsi="Times New Roman"/>
          <w:szCs w:val="20"/>
        </w:rPr>
        <w:t xml:space="preserve">, final, </w:t>
      </w:r>
      <w:r w:rsidR="00F12BFE">
        <w:rPr>
          <w:rFonts w:ascii="Times New Roman" w:eastAsia="宋体" w:hAnsi="Times New Roman" w:hint="eastAsia"/>
          <w:szCs w:val="20"/>
          <w:lang w:eastAsia="zh-CN"/>
        </w:rPr>
        <w:t>October</w:t>
      </w:r>
      <w:r>
        <w:rPr>
          <w:rFonts w:ascii="Times New Roman" w:eastAsia="宋体" w:hAnsi="Times New Roman"/>
          <w:szCs w:val="20"/>
        </w:rPr>
        <w:t xml:space="preserve"> </w:t>
      </w:r>
      <w:r w:rsidR="00F12BFE">
        <w:rPr>
          <w:rFonts w:ascii="Times New Roman" w:eastAsia="宋体" w:hAnsi="Times New Roman"/>
          <w:szCs w:val="20"/>
        </w:rPr>
        <w:t>9th</w:t>
      </w:r>
      <w:r>
        <w:rPr>
          <w:rFonts w:ascii="Times New Roman" w:eastAsia="宋体" w:hAnsi="Times New Roman"/>
          <w:szCs w:val="20"/>
        </w:rPr>
        <w:t xml:space="preserve"> –</w:t>
      </w:r>
      <w:r w:rsidR="00F12BFE">
        <w:rPr>
          <w:rFonts w:ascii="Times New Roman" w:eastAsia="宋体" w:hAnsi="Times New Roman"/>
          <w:szCs w:val="20"/>
        </w:rPr>
        <w:t>13</w:t>
      </w:r>
      <w:r>
        <w:rPr>
          <w:rFonts w:ascii="Times New Roman" w:eastAsia="宋体" w:hAnsi="Times New Roman"/>
          <w:szCs w:val="20"/>
        </w:rPr>
        <w:t>th, 2023</w:t>
      </w:r>
    </w:p>
    <w:p w14:paraId="4BEBB48D" w14:textId="791E6BBA" w:rsidR="00D458D2" w:rsidRDefault="0064300D" w:rsidP="0064300D">
      <w:pPr>
        <w:pStyle w:val="ad"/>
        <w:numPr>
          <w:ilvl w:val="0"/>
          <w:numId w:val="4"/>
        </w:numPr>
        <w:spacing w:after="120"/>
        <w:ind w:leftChars="0"/>
      </w:pPr>
      <w:r>
        <w:t>TS 38.214 18.0.0,</w:t>
      </w:r>
      <w:r w:rsidRPr="00BB5CB0">
        <w:t xml:space="preserve"> </w:t>
      </w:r>
      <w:r>
        <w:t>3rd Generation Partnership Project; Technical Specification Group Radio Access Network; NR, Physical layer procedures for control (Release 18)</w:t>
      </w:r>
    </w:p>
    <w:p w14:paraId="05C98021" w14:textId="575E7FBD" w:rsidR="005B16B7" w:rsidRPr="005B16B7" w:rsidRDefault="005B16B7" w:rsidP="005B16B7">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RAN1#114</w:t>
      </w:r>
      <w:r w:rsidRPr="00BC02F4">
        <w:rPr>
          <w:rFonts w:ascii="Times New Roman" w:eastAsia="宋体" w:hAnsi="Times New Roman"/>
          <w:szCs w:val="20"/>
        </w:rPr>
        <w:t xml:space="preserve">, final, </w:t>
      </w:r>
      <w:r>
        <w:rPr>
          <w:rFonts w:ascii="Times New Roman" w:eastAsia="宋体" w:hAnsi="Times New Roman"/>
          <w:szCs w:val="20"/>
        </w:rPr>
        <w:t>August 21st –25th, 2023</w:t>
      </w:r>
    </w:p>
    <w:sectPr w:rsidR="005B16B7" w:rsidRPr="005B16B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05093" w14:textId="77777777" w:rsidR="00F530AF" w:rsidRDefault="00F530AF" w:rsidP="00D4417E">
      <w:pPr>
        <w:spacing w:after="120"/>
        <w:ind w:left="-2"/>
      </w:pPr>
      <w:r>
        <w:separator/>
      </w:r>
    </w:p>
  </w:endnote>
  <w:endnote w:type="continuationSeparator" w:id="0">
    <w:p w14:paraId="4D8B6BED" w14:textId="77777777" w:rsidR="00F530AF" w:rsidRDefault="00F530AF" w:rsidP="00D4417E">
      <w:pPr>
        <w:spacing w:after="120"/>
        <w:ind w:left="-2"/>
      </w:pPr>
      <w:r>
        <w:continuationSeparator/>
      </w:r>
    </w:p>
  </w:endnote>
  <w:endnote w:type="continuationNotice" w:id="1">
    <w:p w14:paraId="517378ED" w14:textId="77777777" w:rsidR="00F530AF" w:rsidRDefault="00F530A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5A1A2" w14:textId="77777777" w:rsidR="00F530AF" w:rsidRDefault="00F530AF" w:rsidP="00D4417E">
      <w:pPr>
        <w:spacing w:after="120"/>
        <w:ind w:left="-2"/>
      </w:pPr>
      <w:r>
        <w:separator/>
      </w:r>
    </w:p>
  </w:footnote>
  <w:footnote w:type="continuationSeparator" w:id="0">
    <w:p w14:paraId="36DC96E3" w14:textId="77777777" w:rsidR="00F530AF" w:rsidRDefault="00F530AF" w:rsidP="00D4417E">
      <w:pPr>
        <w:spacing w:after="120"/>
        <w:ind w:left="-2"/>
      </w:pPr>
      <w:r>
        <w:continuationSeparator/>
      </w:r>
    </w:p>
  </w:footnote>
  <w:footnote w:type="continuationNotice" w:id="1">
    <w:p w14:paraId="45C407DF" w14:textId="77777777" w:rsidR="00F530AF" w:rsidRDefault="00F530A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8"/>
  </w:num>
  <w:num w:numId="3">
    <w:abstractNumId w:val="20"/>
  </w:num>
  <w:num w:numId="4">
    <w:abstractNumId w:val="19"/>
  </w:num>
  <w:num w:numId="5">
    <w:abstractNumId w:val="4"/>
  </w:num>
  <w:num w:numId="6">
    <w:abstractNumId w:val="6"/>
  </w:num>
  <w:num w:numId="7">
    <w:abstractNumId w:val="12"/>
  </w:num>
  <w:num w:numId="8">
    <w:abstractNumId w:val="13"/>
  </w:num>
  <w:num w:numId="9">
    <w:abstractNumId w:val="16"/>
  </w:num>
  <w:num w:numId="10">
    <w:abstractNumId w:val="17"/>
  </w:num>
  <w:num w:numId="11">
    <w:abstractNumId w:val="2"/>
  </w:num>
  <w:num w:numId="12">
    <w:abstractNumId w:val="14"/>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1"/>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B418F-0033-484F-AB6B-073AB16A7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2065</Words>
  <Characters>11776</Characters>
  <Application>Microsoft Office Word</Application>
  <DocSecurity>0</DocSecurity>
  <PresentationFormat/>
  <Lines>98</Lines>
  <Paragraphs>27</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13814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7</cp:revision>
  <dcterms:created xsi:type="dcterms:W3CDTF">2023-10-17T01:26:00Z</dcterms:created>
  <dcterms:modified xsi:type="dcterms:W3CDTF">2023-10-26T01:42:00Z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